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EAB92" w14:textId="77777777" w:rsidR="00E22C72" w:rsidRPr="00070C6F" w:rsidRDefault="00E22C72" w:rsidP="00460AF5">
      <w:pPr>
        <w:spacing w:after="0" w:line="240" w:lineRule="auto"/>
        <w:jc w:val="center"/>
        <w:rPr>
          <w:rFonts w:ascii="Calibri" w:hAnsi="Calibri" w:cs="Calibri"/>
          <w:b/>
          <w:bCs/>
          <w:sz w:val="32"/>
          <w:szCs w:val="32"/>
          <w:lang w:val="en-GB"/>
        </w:rPr>
      </w:pPr>
      <w:r w:rsidRPr="00070C6F">
        <w:rPr>
          <w:rFonts w:ascii="Calibri" w:hAnsi="Calibri" w:cs="Calibri"/>
          <w:b/>
          <w:bCs/>
          <w:sz w:val="32"/>
          <w:szCs w:val="32"/>
          <w:lang w:val="en-GB"/>
        </w:rPr>
        <w:t xml:space="preserve">Introduction to the </w:t>
      </w:r>
    </w:p>
    <w:p w14:paraId="2128DD54" w14:textId="5EA5871E" w:rsidR="00E22C72" w:rsidRPr="00070C6F" w:rsidRDefault="00E22C72" w:rsidP="00460AF5">
      <w:pPr>
        <w:spacing w:after="0" w:line="240" w:lineRule="auto"/>
        <w:jc w:val="center"/>
        <w:rPr>
          <w:rFonts w:ascii="Calibri" w:hAnsi="Calibri" w:cs="Calibri"/>
          <w:b/>
          <w:bCs/>
          <w:sz w:val="32"/>
          <w:szCs w:val="32"/>
          <w:lang w:val="en-GB"/>
        </w:rPr>
      </w:pPr>
      <w:r w:rsidRPr="00070C6F">
        <w:rPr>
          <w:rFonts w:ascii="Calibri" w:hAnsi="Calibri" w:cs="Calibri"/>
          <w:b/>
          <w:bCs/>
          <w:sz w:val="32"/>
          <w:szCs w:val="32"/>
          <w:lang w:val="en-GB"/>
        </w:rPr>
        <w:t>Relationship</w:t>
      </w:r>
      <w:r w:rsidR="0D7774D6" w:rsidRPr="00070C6F">
        <w:rPr>
          <w:rFonts w:ascii="Calibri" w:hAnsi="Calibri" w:cs="Calibri"/>
          <w:b/>
          <w:bCs/>
          <w:sz w:val="32"/>
          <w:szCs w:val="32"/>
          <w:lang w:val="en-GB"/>
        </w:rPr>
        <w:t>s</w:t>
      </w:r>
      <w:r w:rsidR="5C3D189F" w:rsidRPr="00070C6F">
        <w:rPr>
          <w:rFonts w:ascii="Calibri" w:hAnsi="Calibri" w:cs="Calibri"/>
          <w:b/>
          <w:bCs/>
          <w:sz w:val="32"/>
          <w:szCs w:val="32"/>
          <w:lang w:val="en-GB"/>
        </w:rPr>
        <w:t xml:space="preserve"> Education and Relationship</w:t>
      </w:r>
      <w:r w:rsidR="6F9E13EE" w:rsidRPr="00070C6F">
        <w:rPr>
          <w:rFonts w:ascii="Calibri" w:hAnsi="Calibri" w:cs="Calibri"/>
          <w:b/>
          <w:bCs/>
          <w:sz w:val="32"/>
          <w:szCs w:val="32"/>
          <w:lang w:val="en-GB"/>
        </w:rPr>
        <w:t>s</w:t>
      </w:r>
      <w:r w:rsidR="5C3D189F" w:rsidRPr="00070C6F">
        <w:rPr>
          <w:rFonts w:ascii="Calibri" w:hAnsi="Calibri" w:cs="Calibri"/>
          <w:b/>
          <w:bCs/>
          <w:sz w:val="32"/>
          <w:szCs w:val="32"/>
          <w:lang w:val="en-GB"/>
        </w:rPr>
        <w:t xml:space="preserve"> and</w:t>
      </w:r>
      <w:r w:rsidRPr="00070C6F">
        <w:rPr>
          <w:rFonts w:ascii="Calibri" w:hAnsi="Calibri" w:cs="Calibri"/>
          <w:b/>
          <w:bCs/>
          <w:sz w:val="32"/>
          <w:szCs w:val="32"/>
          <w:lang w:val="en-GB"/>
        </w:rPr>
        <w:t xml:space="preserve"> Sex </w:t>
      </w:r>
      <w:r w:rsidR="091D8008" w:rsidRPr="00070C6F">
        <w:rPr>
          <w:rFonts w:ascii="Calibri" w:hAnsi="Calibri" w:cs="Calibri"/>
          <w:b/>
          <w:bCs/>
          <w:sz w:val="32"/>
          <w:szCs w:val="32"/>
          <w:lang w:val="en-GB"/>
        </w:rPr>
        <w:t xml:space="preserve">Education </w:t>
      </w:r>
      <w:r w:rsidRPr="00070C6F">
        <w:rPr>
          <w:rFonts w:ascii="Calibri" w:hAnsi="Calibri" w:cs="Calibri"/>
          <w:b/>
          <w:bCs/>
          <w:sz w:val="32"/>
          <w:szCs w:val="32"/>
          <w:lang w:val="en-GB"/>
        </w:rPr>
        <w:t>and Health Education Charter Mark</w:t>
      </w:r>
    </w:p>
    <w:p w14:paraId="37BF9876" w14:textId="77777777" w:rsidR="00E22C72" w:rsidRPr="00045269" w:rsidRDefault="00E22C72" w:rsidP="00460AF5">
      <w:pPr>
        <w:spacing w:after="0" w:line="240" w:lineRule="auto"/>
        <w:rPr>
          <w:rFonts w:ascii="Calibri" w:hAnsi="Calibri" w:cs="Calibri"/>
          <w:sz w:val="12"/>
          <w:szCs w:val="12"/>
          <w:lang w:val="en-GB"/>
        </w:rPr>
      </w:pPr>
    </w:p>
    <w:p w14:paraId="5DD89719" w14:textId="77777777" w:rsidR="00F42829" w:rsidRPr="00F42829" w:rsidRDefault="00F42829" w:rsidP="00460AF5">
      <w:pPr>
        <w:spacing w:after="0" w:line="240" w:lineRule="auto"/>
        <w:rPr>
          <w:rFonts w:ascii="Calibri" w:hAnsi="Calibri" w:cs="Calibri"/>
          <w:lang w:val="en-GB"/>
        </w:rPr>
      </w:pPr>
      <w:r w:rsidRPr="00F42829">
        <w:rPr>
          <w:rFonts w:ascii="Calibri" w:hAnsi="Calibri" w:cs="Calibri"/>
          <w:lang w:val="en-GB"/>
        </w:rPr>
        <w:t>The Sunderland Relationship, Sex and Health Education Charter Mark has been developed by a local multi-agency group of public health practitioners, health professionals and education professionals.</w:t>
      </w:r>
    </w:p>
    <w:p w14:paraId="59297831" w14:textId="77777777" w:rsidR="00F42829" w:rsidRPr="00F42829" w:rsidRDefault="00F42829" w:rsidP="00460AF5">
      <w:pPr>
        <w:spacing w:after="0" w:line="240" w:lineRule="auto"/>
        <w:rPr>
          <w:rFonts w:ascii="Calibri" w:hAnsi="Calibri" w:cs="Calibri"/>
          <w:lang w:val="en-GB"/>
        </w:rPr>
      </w:pPr>
    </w:p>
    <w:p w14:paraId="113E1B6C" w14:textId="77777777" w:rsidR="00962BB6" w:rsidRDefault="00F42829" w:rsidP="00460AF5">
      <w:pPr>
        <w:spacing w:after="0" w:line="240" w:lineRule="auto"/>
        <w:rPr>
          <w:rFonts w:ascii="Calibri" w:hAnsi="Calibri" w:cs="Calibri"/>
          <w:i/>
          <w:iCs/>
          <w:lang w:val="en-GB"/>
        </w:rPr>
      </w:pPr>
      <w:r w:rsidRPr="00F42829">
        <w:rPr>
          <w:rFonts w:ascii="Calibri" w:hAnsi="Calibri" w:cs="Calibri"/>
          <w:lang w:val="en-GB"/>
        </w:rPr>
        <w:t xml:space="preserve">The Charter has been developed to support and enhances school’s delivery of Relationship Education and Relationship and Sex Education and Health Education in line with the national statutory guidance. </w:t>
      </w:r>
      <w:proofErr w:type="gramStart"/>
      <w:r w:rsidRPr="00F42829">
        <w:rPr>
          <w:rFonts w:ascii="Calibri" w:hAnsi="Calibri" w:cs="Calibri"/>
          <w:lang w:val="en-GB"/>
        </w:rPr>
        <w:t>It</w:t>
      </w:r>
      <w:proofErr w:type="gramEnd"/>
      <w:r w:rsidRPr="00F42829">
        <w:rPr>
          <w:rFonts w:ascii="Calibri" w:hAnsi="Calibri" w:cs="Calibri"/>
          <w:lang w:val="en-GB"/>
        </w:rPr>
        <w:t xml:space="preserve"> other elements of health not included in other citywide health charters such as risk-taking behaviour (e.g. drug and alcohol misuse). In addition, the charter recognises the dedication of schools within the city in contributing towards the health and wellbeing of their pupils, staff and local communities. </w:t>
      </w:r>
      <w:r>
        <w:rPr>
          <w:rFonts w:ascii="Calibri" w:hAnsi="Calibri" w:cs="Calibri"/>
          <w:lang w:val="en-GB"/>
        </w:rPr>
        <w:t>Updates and information relating to the charter can be found here</w:t>
      </w:r>
      <w:r w:rsidR="00962BB6">
        <w:rPr>
          <w:rFonts w:ascii="Calibri" w:hAnsi="Calibri" w:cs="Calibri"/>
          <w:lang w:val="en-GB"/>
        </w:rPr>
        <w:t xml:space="preserve"> - </w:t>
      </w:r>
      <w:hyperlink r:id="rId11" w:history="1">
        <w:r w:rsidR="00962BB6" w:rsidRPr="000F11E3">
          <w:rPr>
            <w:rStyle w:val="Hyperlink"/>
            <w:rFonts w:ascii="Calibri" w:hAnsi="Calibri" w:cs="Calibri"/>
            <w:lang w:val="en-GB"/>
          </w:rPr>
          <w:t>https://www.togetherforchildren.org.uk/rshe-charter-mark</w:t>
        </w:r>
      </w:hyperlink>
    </w:p>
    <w:p w14:paraId="0C3BD0E1" w14:textId="77777777" w:rsidR="00F42829" w:rsidRDefault="00F42829" w:rsidP="00460AF5">
      <w:pPr>
        <w:spacing w:after="0" w:line="240" w:lineRule="auto"/>
        <w:rPr>
          <w:rFonts w:ascii="Calibri" w:hAnsi="Calibri" w:cs="Calibri"/>
          <w:b/>
          <w:bCs/>
          <w:lang w:val="en-GB"/>
        </w:rPr>
      </w:pPr>
    </w:p>
    <w:p w14:paraId="17DE695E" w14:textId="0E41C554" w:rsidR="00E22C72" w:rsidRDefault="0023256E" w:rsidP="00460AF5">
      <w:pPr>
        <w:spacing w:after="0" w:line="240" w:lineRule="auto"/>
        <w:rPr>
          <w:rFonts w:ascii="Calibri" w:hAnsi="Calibri" w:cs="Calibri"/>
          <w:b/>
          <w:bCs/>
          <w:lang w:val="en-GB"/>
        </w:rPr>
      </w:pPr>
      <w:r w:rsidRPr="566E2991">
        <w:rPr>
          <w:rFonts w:ascii="Calibri" w:hAnsi="Calibri" w:cs="Calibri"/>
          <w:b/>
          <w:bCs/>
          <w:lang w:val="en-GB"/>
        </w:rPr>
        <w:t>Relationship</w:t>
      </w:r>
      <w:r w:rsidR="56339ED2" w:rsidRPr="566E2991">
        <w:rPr>
          <w:rFonts w:ascii="Calibri" w:hAnsi="Calibri" w:cs="Calibri"/>
          <w:b/>
          <w:bCs/>
          <w:lang w:val="en-GB"/>
        </w:rPr>
        <w:t xml:space="preserve">s Education and Relationships </w:t>
      </w:r>
      <w:r w:rsidR="50513A90" w:rsidRPr="566E2991">
        <w:rPr>
          <w:rFonts w:ascii="Calibri" w:hAnsi="Calibri" w:cs="Calibri"/>
          <w:b/>
          <w:bCs/>
          <w:lang w:val="en-GB"/>
        </w:rPr>
        <w:t>and</w:t>
      </w:r>
      <w:r w:rsidRPr="566E2991">
        <w:rPr>
          <w:rFonts w:ascii="Calibri" w:hAnsi="Calibri" w:cs="Calibri"/>
          <w:b/>
          <w:bCs/>
          <w:lang w:val="en-GB"/>
        </w:rPr>
        <w:t xml:space="preserve"> Sex </w:t>
      </w:r>
      <w:r w:rsidR="7EE97E9E" w:rsidRPr="566E2991">
        <w:rPr>
          <w:rFonts w:ascii="Calibri" w:hAnsi="Calibri" w:cs="Calibri"/>
          <w:b/>
          <w:bCs/>
          <w:lang w:val="en-GB"/>
        </w:rPr>
        <w:t xml:space="preserve">Education </w:t>
      </w:r>
      <w:r w:rsidRPr="566E2991">
        <w:rPr>
          <w:rFonts w:ascii="Calibri" w:hAnsi="Calibri" w:cs="Calibri"/>
          <w:b/>
          <w:bCs/>
          <w:lang w:val="en-GB"/>
        </w:rPr>
        <w:t xml:space="preserve">and Health Education Charter </w:t>
      </w:r>
      <w:r w:rsidR="00E22C72" w:rsidRPr="566E2991">
        <w:rPr>
          <w:rFonts w:ascii="Calibri" w:hAnsi="Calibri" w:cs="Calibri"/>
          <w:b/>
          <w:bCs/>
          <w:lang w:val="en-GB"/>
        </w:rPr>
        <w:t>Mark - Links to other Charter Marks</w:t>
      </w:r>
    </w:p>
    <w:p w14:paraId="64D68D64" w14:textId="44B57FD4" w:rsidR="00962BB6" w:rsidRDefault="00962BB6" w:rsidP="00460AF5">
      <w:pPr>
        <w:spacing w:after="0" w:line="240" w:lineRule="auto"/>
        <w:rPr>
          <w:rFonts w:ascii="Calibri" w:hAnsi="Calibri" w:cs="Calibri"/>
          <w:lang w:val="en-GB"/>
        </w:rPr>
      </w:pPr>
      <w:r w:rsidRPr="00F42829">
        <w:rPr>
          <w:rFonts w:ascii="Calibri" w:hAnsi="Calibri" w:cs="Calibri"/>
          <w:lang w:val="en-GB"/>
        </w:rPr>
        <w:t>The Relationship, Sex and Health Education Charter Mark is one of the five Health and Wellbeing related Charters that contribute to the Sunderland Healthy Schools Award</w:t>
      </w:r>
      <w:r w:rsidR="000F11E3">
        <w:rPr>
          <w:rFonts w:ascii="Calibri" w:hAnsi="Calibri" w:cs="Calibri"/>
          <w:lang w:val="en-GB"/>
        </w:rPr>
        <w:t xml:space="preserve"> -</w:t>
      </w:r>
      <w:r w:rsidR="009D2A27">
        <w:rPr>
          <w:rFonts w:ascii="Calibri" w:hAnsi="Calibri" w:cs="Calibri"/>
          <w:lang w:val="en-GB"/>
        </w:rPr>
        <w:t xml:space="preserve"> </w:t>
      </w:r>
      <w:hyperlink r:id="rId12" w:history="1">
        <w:r w:rsidR="009D2A27" w:rsidRPr="0076421F">
          <w:rPr>
            <w:rStyle w:val="Hyperlink"/>
            <w:rFonts w:ascii="Calibri" w:hAnsi="Calibri" w:cs="Calibri"/>
            <w:lang w:val="en-GB"/>
          </w:rPr>
          <w:t>https://www.togetherforchildren.org.uk/professionals/sunderland-healthy-school-award</w:t>
        </w:r>
      </w:hyperlink>
    </w:p>
    <w:p w14:paraId="50CF9086" w14:textId="77777777" w:rsidR="009D2A27" w:rsidRDefault="009D2A27" w:rsidP="00460AF5">
      <w:pPr>
        <w:spacing w:after="0" w:line="240" w:lineRule="auto"/>
        <w:rPr>
          <w:rFonts w:ascii="Calibri" w:hAnsi="Calibri" w:cs="Calibri"/>
          <w:lang w:val="en-GB"/>
        </w:rPr>
      </w:pPr>
    </w:p>
    <w:p w14:paraId="23D78E54" w14:textId="546AA4C3" w:rsidR="00E22C72" w:rsidRPr="00045269" w:rsidRDefault="4A6ED64E" w:rsidP="00460AF5">
      <w:pPr>
        <w:spacing w:after="0" w:line="240" w:lineRule="auto"/>
        <w:rPr>
          <w:rFonts w:ascii="Calibri" w:hAnsi="Calibri" w:cs="Calibri"/>
          <w:b/>
          <w:bCs/>
          <w:lang w:val="en-GB"/>
        </w:rPr>
      </w:pPr>
      <w:r w:rsidRPr="3661DC61">
        <w:rPr>
          <w:rFonts w:ascii="Calibri" w:hAnsi="Calibri" w:cs="Calibri"/>
          <w:b/>
          <w:bCs/>
          <w:lang w:val="en-GB"/>
        </w:rPr>
        <w:t xml:space="preserve">Relationships Education and Relationships and Sex Education and Health Education </w:t>
      </w:r>
      <w:r w:rsidR="00E22C72" w:rsidRPr="3661DC61">
        <w:rPr>
          <w:rFonts w:ascii="Calibri" w:hAnsi="Calibri" w:cs="Calibri"/>
          <w:b/>
          <w:bCs/>
          <w:lang w:val="en-GB"/>
        </w:rPr>
        <w:t>Charter Mark Levels</w:t>
      </w:r>
    </w:p>
    <w:p w14:paraId="1F7BEDA1" w14:textId="77777777" w:rsidR="00E22C72" w:rsidRPr="00045269" w:rsidRDefault="00E22C72" w:rsidP="00460AF5">
      <w:pPr>
        <w:spacing w:after="0" w:line="240" w:lineRule="auto"/>
        <w:rPr>
          <w:rFonts w:ascii="Calibri" w:hAnsi="Calibri" w:cs="Calibri"/>
          <w:lang w:val="en-GB"/>
        </w:rPr>
      </w:pPr>
      <w:r w:rsidRPr="00045269">
        <w:rPr>
          <w:rFonts w:ascii="Calibri" w:hAnsi="Calibri" w:cs="Calibri"/>
          <w:lang w:val="en-GB"/>
        </w:rPr>
        <w:t>There are three levels o</w:t>
      </w:r>
      <w:r>
        <w:rPr>
          <w:rFonts w:ascii="Calibri" w:hAnsi="Calibri" w:cs="Calibri"/>
          <w:lang w:val="en-GB"/>
        </w:rPr>
        <w:t xml:space="preserve">f the </w:t>
      </w:r>
      <w:r w:rsidRPr="00045269">
        <w:rPr>
          <w:rFonts w:ascii="Calibri" w:hAnsi="Calibri" w:cs="Calibri"/>
          <w:lang w:val="en-GB"/>
        </w:rPr>
        <w:t xml:space="preserve">Charter Accreditation; Bronze, Silver and Gold. </w:t>
      </w:r>
    </w:p>
    <w:p w14:paraId="70580D68" w14:textId="77777777" w:rsidR="00E22C72" w:rsidRPr="00045269" w:rsidRDefault="00E22C72" w:rsidP="00460AF5">
      <w:pPr>
        <w:numPr>
          <w:ilvl w:val="0"/>
          <w:numId w:val="37"/>
        </w:numPr>
        <w:spacing w:after="0" w:line="252" w:lineRule="auto"/>
        <w:contextualSpacing/>
        <w:rPr>
          <w:rFonts w:ascii="Calibri" w:eastAsia="Times New Roman" w:hAnsi="Calibri" w:cs="Calibri"/>
        </w:rPr>
      </w:pPr>
      <w:r w:rsidRPr="00045269">
        <w:rPr>
          <w:rFonts w:ascii="Calibri" w:eastAsia="Times New Roman" w:hAnsi="Calibri" w:cs="Calibri"/>
        </w:rPr>
        <w:t xml:space="preserve">Bronze level has been developed in line with </w:t>
      </w:r>
      <w:r>
        <w:rPr>
          <w:rFonts w:ascii="Calibri" w:eastAsia="Times New Roman" w:hAnsi="Calibri" w:cs="Calibri"/>
        </w:rPr>
        <w:t xml:space="preserve">the </w:t>
      </w:r>
      <w:r w:rsidRPr="00045269">
        <w:rPr>
          <w:rFonts w:ascii="Calibri" w:eastAsia="Times New Roman" w:hAnsi="Calibri" w:cs="Calibri"/>
        </w:rPr>
        <w:t>national</w:t>
      </w:r>
      <w:r>
        <w:rPr>
          <w:rFonts w:ascii="Calibri" w:eastAsia="Times New Roman" w:hAnsi="Calibri" w:cs="Calibri"/>
        </w:rPr>
        <w:t xml:space="preserve"> statutory</w:t>
      </w:r>
      <w:r w:rsidRPr="00045269">
        <w:rPr>
          <w:rFonts w:ascii="Calibri" w:eastAsia="Times New Roman" w:hAnsi="Calibri" w:cs="Calibri"/>
        </w:rPr>
        <w:t xml:space="preserve"> guidelines. </w:t>
      </w:r>
    </w:p>
    <w:p w14:paraId="7D073967" w14:textId="77777777" w:rsidR="00E22C72" w:rsidRPr="00045269" w:rsidRDefault="00E22C72" w:rsidP="00460AF5">
      <w:pPr>
        <w:numPr>
          <w:ilvl w:val="0"/>
          <w:numId w:val="37"/>
        </w:numPr>
        <w:spacing w:after="0" w:line="252" w:lineRule="auto"/>
        <w:contextualSpacing/>
        <w:rPr>
          <w:rFonts w:ascii="Calibri" w:eastAsia="Times New Roman" w:hAnsi="Calibri" w:cs="Calibri"/>
        </w:rPr>
      </w:pPr>
      <w:r w:rsidRPr="00045269">
        <w:rPr>
          <w:rFonts w:ascii="Calibri" w:eastAsia="Times New Roman" w:hAnsi="Calibri" w:cs="Calibri"/>
        </w:rPr>
        <w:t>Silver level includes all elements of the Bronze level and supports schools to implement a range of additional initiatives, resources and support</w:t>
      </w:r>
      <w:r>
        <w:rPr>
          <w:rFonts w:ascii="Calibri" w:eastAsia="Times New Roman" w:hAnsi="Calibri" w:cs="Calibri"/>
        </w:rPr>
        <w:t xml:space="preserve"> for</w:t>
      </w:r>
      <w:r w:rsidRPr="00045269">
        <w:rPr>
          <w:rFonts w:ascii="Calibri" w:eastAsia="Times New Roman" w:hAnsi="Calibri" w:cs="Calibri"/>
        </w:rPr>
        <w:t xml:space="preserve"> pupils </w:t>
      </w:r>
      <w:r>
        <w:rPr>
          <w:rFonts w:ascii="Calibri" w:eastAsia="Times New Roman" w:hAnsi="Calibri" w:cs="Calibri"/>
        </w:rPr>
        <w:t>and the wider school community. Providing information that allows individuals to make informed choices and promote early access to services</w:t>
      </w:r>
      <w:r w:rsidRPr="00045269">
        <w:rPr>
          <w:rFonts w:ascii="Calibri" w:eastAsia="Times New Roman" w:hAnsi="Calibri" w:cs="Calibri"/>
        </w:rPr>
        <w:t xml:space="preserve"> where relevant</w:t>
      </w:r>
      <w:r>
        <w:rPr>
          <w:rFonts w:ascii="Calibri" w:eastAsia="Times New Roman" w:hAnsi="Calibri" w:cs="Calibri"/>
        </w:rPr>
        <w:t xml:space="preserve">. </w:t>
      </w:r>
    </w:p>
    <w:p w14:paraId="30B15C2B" w14:textId="2B544284" w:rsidR="00E22C72" w:rsidRDefault="00E22C72" w:rsidP="00460AF5">
      <w:pPr>
        <w:pStyle w:val="ListParagraph"/>
        <w:numPr>
          <w:ilvl w:val="0"/>
          <w:numId w:val="37"/>
        </w:numPr>
        <w:spacing w:after="0"/>
        <w:rPr>
          <w:rFonts w:ascii="Calibri" w:eastAsia="Times New Roman" w:hAnsi="Calibri" w:cs="Calibri"/>
        </w:rPr>
      </w:pPr>
      <w:r w:rsidRPr="002E4BBA">
        <w:rPr>
          <w:rFonts w:ascii="Calibri" w:eastAsia="Times New Roman" w:hAnsi="Calibri" w:cs="Calibri"/>
        </w:rPr>
        <w:t xml:space="preserve">Gold level includes all elements of Bronze and Silver level and challenges and supports schools to implement an outstanding range of initiatives, resources and support for pupils and the wider school community. Providing information that allows individuals to make informed choices and promote early access to services where relevant. </w:t>
      </w:r>
    </w:p>
    <w:p w14:paraId="5A8889F5" w14:textId="77777777" w:rsidR="00460AF5" w:rsidRDefault="00460AF5" w:rsidP="00460AF5">
      <w:pPr>
        <w:pStyle w:val="ListParagraph"/>
        <w:spacing w:after="0"/>
        <w:rPr>
          <w:rFonts w:ascii="Calibri" w:eastAsia="Times New Roman" w:hAnsi="Calibri" w:cs="Calibri"/>
        </w:rPr>
      </w:pPr>
    </w:p>
    <w:p w14:paraId="15BE76C5" w14:textId="77777777" w:rsidR="00460AF5" w:rsidRDefault="4C6AAAEC" w:rsidP="00460AF5">
      <w:pPr>
        <w:spacing w:after="0" w:line="276" w:lineRule="auto"/>
        <w:rPr>
          <w:rFonts w:ascii="Calibri" w:eastAsia="Calibri" w:hAnsi="Calibri" w:cs="Calibri"/>
          <w:lang w:val="en-GB"/>
        </w:rPr>
      </w:pPr>
      <w:r w:rsidRPr="3661DC61">
        <w:rPr>
          <w:rFonts w:ascii="Calibri" w:eastAsia="Calibri" w:hAnsi="Calibri" w:cs="Calibri"/>
          <w:b/>
          <w:bCs/>
          <w:lang w:val="en-GB"/>
        </w:rPr>
        <w:t>Relationships</w:t>
      </w:r>
      <w:r w:rsidRPr="3661DC61">
        <w:rPr>
          <w:rFonts w:ascii="Calibri" w:hAnsi="Calibri" w:cs="Calibri"/>
          <w:b/>
          <w:bCs/>
          <w:lang w:val="en-GB"/>
        </w:rPr>
        <w:t xml:space="preserve"> Education and Relationships and Sex Education and Health Education Charter Mark </w:t>
      </w:r>
      <w:r w:rsidR="3A16D38B" w:rsidRPr="3661DC61">
        <w:rPr>
          <w:rFonts w:ascii="Calibri" w:eastAsia="Calibri" w:hAnsi="Calibri" w:cs="Calibri"/>
          <w:b/>
          <w:bCs/>
          <w:lang w:val="en-GB"/>
        </w:rPr>
        <w:t xml:space="preserve">Accreditation Process </w:t>
      </w:r>
    </w:p>
    <w:p w14:paraId="6D9FD244" w14:textId="27E45F6D" w:rsidR="00E22C72" w:rsidRDefault="3A16D38B" w:rsidP="00460AF5">
      <w:pPr>
        <w:spacing w:after="0" w:line="276" w:lineRule="auto"/>
        <w:rPr>
          <w:rFonts w:ascii="Calibri" w:eastAsia="Calibri" w:hAnsi="Calibri" w:cs="Calibri"/>
          <w:lang w:val="en-GB"/>
        </w:rPr>
      </w:pPr>
      <w:r w:rsidRPr="3661DC61">
        <w:rPr>
          <w:rFonts w:ascii="Calibri" w:eastAsia="Calibri" w:hAnsi="Calibri" w:cs="Calibri"/>
          <w:lang w:val="en-GB"/>
        </w:rPr>
        <w:t xml:space="preserve">Due to a range of factors the work group overseeing the Charter Mark have made the decision that </w:t>
      </w:r>
      <w:r w:rsidRPr="3661DC61">
        <w:rPr>
          <w:rFonts w:ascii="Calibri" w:eastAsia="Calibri" w:hAnsi="Calibri" w:cs="Calibri"/>
          <w:b/>
          <w:bCs/>
          <w:color w:val="FF0000"/>
          <w:lang w:val="en-GB"/>
        </w:rPr>
        <w:t>schools may only attain Bronze level Charter during the 2020/21 school year</w:t>
      </w:r>
      <w:r w:rsidRPr="3661DC61">
        <w:rPr>
          <w:rFonts w:ascii="Calibri" w:eastAsia="Calibri" w:hAnsi="Calibri" w:cs="Calibri"/>
          <w:lang w:val="en-GB"/>
        </w:rPr>
        <w:t>.</w:t>
      </w:r>
      <w:r w:rsidRPr="3661DC61">
        <w:rPr>
          <w:rFonts w:ascii="Calibri" w:eastAsia="Calibri" w:hAnsi="Calibri" w:cs="Calibri"/>
          <w:color w:val="FF0000"/>
          <w:lang w:val="en-GB"/>
        </w:rPr>
        <w:t xml:space="preserve"> </w:t>
      </w:r>
      <w:r w:rsidRPr="3661DC61">
        <w:rPr>
          <w:rFonts w:ascii="Calibri" w:eastAsia="Calibri" w:hAnsi="Calibri" w:cs="Calibri"/>
          <w:lang w:val="en-GB"/>
        </w:rPr>
        <w:t xml:space="preserve">Silver and Gold levels will be available from 2021/22 onwards. </w:t>
      </w:r>
    </w:p>
    <w:p w14:paraId="7F2DAF70" w14:textId="77777777" w:rsidR="00460AF5" w:rsidRPr="00045269" w:rsidRDefault="00460AF5" w:rsidP="00460AF5">
      <w:pPr>
        <w:spacing w:after="0" w:line="276" w:lineRule="auto"/>
        <w:rPr>
          <w:rFonts w:ascii="Calibri" w:eastAsia="Calibri" w:hAnsi="Calibri" w:cs="Calibri"/>
          <w:lang w:val="en-GB"/>
        </w:rPr>
      </w:pPr>
    </w:p>
    <w:p w14:paraId="345914AA" w14:textId="16B04989" w:rsidR="00E22C72" w:rsidRDefault="3A16D38B" w:rsidP="00460AF5">
      <w:pPr>
        <w:spacing w:after="0" w:line="276" w:lineRule="auto"/>
        <w:jc w:val="center"/>
        <w:rPr>
          <w:rStyle w:val="Hyperlink"/>
          <w:rFonts w:ascii="Calibri" w:eastAsia="Calibri" w:hAnsi="Calibri" w:cs="Calibri"/>
          <w:b/>
          <w:bCs/>
          <w:lang w:val="en-GB"/>
        </w:rPr>
      </w:pPr>
      <w:r w:rsidRPr="00F71CCB">
        <w:rPr>
          <w:rFonts w:ascii="Calibri" w:eastAsia="Calibri" w:hAnsi="Calibri" w:cs="Calibri"/>
          <w:b/>
          <w:bCs/>
          <w:lang w:val="en-GB"/>
        </w:rPr>
        <w:t xml:space="preserve">To become accredited please complete the below Application Form and return it, alongside required evidence, to </w:t>
      </w:r>
      <w:hyperlink r:id="rId13" w:history="1">
        <w:r w:rsidR="00F71CCB" w:rsidRPr="00F71CCB">
          <w:rPr>
            <w:rStyle w:val="Hyperlink"/>
            <w:rFonts w:ascii="Calibri" w:eastAsia="Calibri" w:hAnsi="Calibri" w:cs="Calibri"/>
            <w:b/>
            <w:bCs/>
            <w:lang w:val="en-GB"/>
          </w:rPr>
          <w:t>Laura.cassidy@sunderland.gov.uk</w:t>
        </w:r>
      </w:hyperlink>
    </w:p>
    <w:p w14:paraId="0401CB57" w14:textId="77777777" w:rsidR="00460AF5" w:rsidRDefault="00460AF5" w:rsidP="00460AF5">
      <w:pPr>
        <w:spacing w:after="0" w:line="276" w:lineRule="auto"/>
        <w:jc w:val="center"/>
        <w:rPr>
          <w:rFonts w:ascii="Calibri" w:eastAsia="Calibri" w:hAnsi="Calibri" w:cs="Calibri"/>
          <w:b/>
          <w:bCs/>
          <w:lang w:val="en-GB"/>
        </w:rPr>
      </w:pPr>
    </w:p>
    <w:p w14:paraId="6A5EF045" w14:textId="77777777" w:rsidR="000F11E3" w:rsidRDefault="3A16D38B" w:rsidP="00460AF5">
      <w:pPr>
        <w:spacing w:after="0" w:line="276" w:lineRule="auto"/>
        <w:rPr>
          <w:rFonts w:ascii="Calibri" w:eastAsia="Calibri" w:hAnsi="Calibri" w:cs="Calibri"/>
          <w:lang w:val="en-GB"/>
        </w:rPr>
      </w:pPr>
      <w:r w:rsidRPr="3661DC61">
        <w:rPr>
          <w:rFonts w:ascii="Calibri" w:eastAsia="Calibri" w:hAnsi="Calibri" w:cs="Calibri"/>
          <w:lang w:val="en-GB"/>
        </w:rPr>
        <w:t>The</w:t>
      </w:r>
      <w:r w:rsidR="2890EEE0" w:rsidRPr="3661DC61">
        <w:rPr>
          <w:rFonts w:ascii="Calibri" w:eastAsia="Calibri" w:hAnsi="Calibri" w:cs="Calibri"/>
          <w:lang w:val="en-GB"/>
        </w:rPr>
        <w:t xml:space="preserve"> </w:t>
      </w:r>
      <w:r w:rsidRPr="3661DC61">
        <w:rPr>
          <w:rFonts w:ascii="Calibri" w:eastAsia="Calibri" w:hAnsi="Calibri" w:cs="Calibri"/>
          <w:lang w:val="en-GB"/>
        </w:rPr>
        <w:t>charter is split into three sections: Culture &amp; Ethos; Education &amp; Curriculum; and Family &amp; Communities, each with several standards. It is anticipated that evidence will be gathered to demonstrate the standards have been met, recognising some of the work may already be taking place informally within school and the charter mark is an opportunity to begin to formalise the work in practice.</w:t>
      </w:r>
    </w:p>
    <w:p w14:paraId="13870724" w14:textId="77777777" w:rsidR="000F11E3" w:rsidRDefault="000F11E3" w:rsidP="00460AF5">
      <w:pPr>
        <w:spacing w:after="0" w:line="276" w:lineRule="auto"/>
        <w:rPr>
          <w:rFonts w:ascii="Calibri" w:eastAsia="Calibri" w:hAnsi="Calibri" w:cs="Calibri"/>
          <w:lang w:val="en-GB"/>
        </w:rPr>
      </w:pPr>
    </w:p>
    <w:p w14:paraId="5F09C988" w14:textId="77777777" w:rsidR="000F11E3" w:rsidRDefault="000F11E3" w:rsidP="00460AF5">
      <w:pPr>
        <w:spacing w:after="0" w:line="276" w:lineRule="auto"/>
        <w:rPr>
          <w:rFonts w:ascii="Calibri" w:eastAsia="Calibri" w:hAnsi="Calibri" w:cs="Calibri"/>
          <w:lang w:val="en-GB"/>
        </w:rPr>
      </w:pPr>
    </w:p>
    <w:p w14:paraId="364EA7EB" w14:textId="77777777" w:rsidR="000F11E3" w:rsidRDefault="000F11E3" w:rsidP="00460AF5">
      <w:pPr>
        <w:spacing w:after="0" w:line="276" w:lineRule="auto"/>
        <w:rPr>
          <w:rFonts w:ascii="Calibri" w:eastAsia="Calibri" w:hAnsi="Calibri" w:cs="Calibri"/>
          <w:lang w:val="en-GB"/>
        </w:rPr>
      </w:pPr>
    </w:p>
    <w:p w14:paraId="68A00B65" w14:textId="23AA7D8B" w:rsidR="00E22C72" w:rsidRDefault="3A16D38B" w:rsidP="00460AF5">
      <w:pPr>
        <w:spacing w:after="0" w:line="276" w:lineRule="auto"/>
        <w:rPr>
          <w:rFonts w:ascii="Calibri" w:eastAsia="Calibri" w:hAnsi="Calibri" w:cs="Calibri"/>
          <w:lang w:val="en-GB"/>
        </w:rPr>
      </w:pPr>
      <w:r w:rsidRPr="3661DC61">
        <w:rPr>
          <w:rFonts w:ascii="Calibri" w:eastAsia="Calibri" w:hAnsi="Calibri" w:cs="Calibri"/>
          <w:lang w:val="en-GB"/>
        </w:rPr>
        <w:t>There are examples listed below to support schools in gathering evidence. There is flexibility in this, as schools may have other examples including evidence that clearly links to</w:t>
      </w:r>
      <w:r w:rsidR="10F1F460" w:rsidRPr="3661DC61">
        <w:rPr>
          <w:rFonts w:ascii="Calibri" w:hAnsi="Calibri" w:cs="Calibri"/>
          <w:b/>
          <w:bCs/>
          <w:lang w:val="en-GB"/>
        </w:rPr>
        <w:t xml:space="preserve"> </w:t>
      </w:r>
      <w:r w:rsidR="10F1F460" w:rsidRPr="3661DC61">
        <w:rPr>
          <w:rFonts w:ascii="Calibri" w:hAnsi="Calibri" w:cs="Calibri"/>
          <w:lang w:val="en-GB"/>
        </w:rPr>
        <w:t>Relationships Education and Relationships and Sex Education and Health Education</w:t>
      </w:r>
      <w:r w:rsidRPr="3661DC61">
        <w:rPr>
          <w:rFonts w:ascii="Calibri" w:eastAsia="Calibri" w:hAnsi="Calibri" w:cs="Calibri"/>
          <w:lang w:val="en-GB"/>
        </w:rPr>
        <w:t xml:space="preserve">. When gathering evidence, it is possible to cross reference with other charter marks, as each can complement the work covered in another area such as </w:t>
      </w:r>
      <w:r w:rsidR="61C23879" w:rsidRPr="3661DC61">
        <w:rPr>
          <w:rFonts w:ascii="Calibri" w:eastAsia="Calibri" w:hAnsi="Calibri" w:cs="Calibri"/>
          <w:lang w:val="en-GB"/>
        </w:rPr>
        <w:t>the Anti-Bullying and Mental Health</w:t>
      </w:r>
      <w:r w:rsidRPr="3661DC61">
        <w:rPr>
          <w:rFonts w:ascii="Calibri" w:eastAsia="Calibri" w:hAnsi="Calibri" w:cs="Calibri"/>
          <w:lang w:val="en-GB"/>
        </w:rPr>
        <w:t xml:space="preserve"> Charter Mark.</w:t>
      </w:r>
    </w:p>
    <w:p w14:paraId="5E9F11A4" w14:textId="77777777" w:rsidR="00AE77A1" w:rsidRPr="00045269" w:rsidRDefault="00AE77A1" w:rsidP="00460AF5">
      <w:pPr>
        <w:spacing w:after="0" w:line="276" w:lineRule="auto"/>
        <w:rPr>
          <w:rFonts w:ascii="Calibri" w:eastAsia="Calibri" w:hAnsi="Calibri" w:cs="Calibri"/>
          <w:lang w:val="en-GB"/>
        </w:rPr>
      </w:pPr>
    </w:p>
    <w:p w14:paraId="791ED60F" w14:textId="414F6F5B" w:rsidR="00E22C72" w:rsidRPr="00045269" w:rsidRDefault="2A595B43" w:rsidP="00460AF5">
      <w:pPr>
        <w:spacing w:after="0" w:line="276" w:lineRule="auto"/>
        <w:rPr>
          <w:rFonts w:ascii="Calibri" w:eastAsia="Calibri" w:hAnsi="Calibri" w:cs="Calibri"/>
          <w:lang w:val="en-GB"/>
        </w:rPr>
      </w:pPr>
      <w:r w:rsidRPr="3661DC61">
        <w:rPr>
          <w:rFonts w:ascii="Calibri" w:hAnsi="Calibri" w:cs="Calibri"/>
          <w:b/>
          <w:bCs/>
          <w:lang w:val="en-GB"/>
        </w:rPr>
        <w:t xml:space="preserve">Relationships Education and Relationships and Sex Education and Health Education Charter Mark </w:t>
      </w:r>
      <w:r w:rsidR="67ABCD19" w:rsidRPr="3661DC61">
        <w:rPr>
          <w:rFonts w:ascii="Calibri" w:hAnsi="Calibri" w:cs="Calibri"/>
          <w:b/>
          <w:bCs/>
          <w:lang w:val="en-GB"/>
        </w:rPr>
        <w:t>A</w:t>
      </w:r>
      <w:r w:rsidR="3A16D38B" w:rsidRPr="3661DC61">
        <w:rPr>
          <w:rFonts w:ascii="Calibri" w:eastAsia="Calibri" w:hAnsi="Calibri" w:cs="Calibri"/>
          <w:b/>
          <w:bCs/>
          <w:lang w:val="en-GB"/>
        </w:rPr>
        <w:t xml:space="preserve">ccreditation Verification </w:t>
      </w:r>
    </w:p>
    <w:p w14:paraId="0B201320" w14:textId="177499BF" w:rsidR="00E22C72" w:rsidRDefault="3A16D38B" w:rsidP="00460AF5">
      <w:pPr>
        <w:spacing w:after="0" w:line="240" w:lineRule="auto"/>
        <w:rPr>
          <w:rFonts w:ascii="Calibri" w:eastAsia="Calibri" w:hAnsi="Calibri" w:cs="Calibri"/>
          <w:lang w:val="en-GB"/>
        </w:rPr>
      </w:pPr>
      <w:r w:rsidRPr="3661DC61">
        <w:rPr>
          <w:rFonts w:ascii="Calibri" w:eastAsia="Calibri" w:hAnsi="Calibri" w:cs="Calibri"/>
          <w:lang w:val="en-GB"/>
        </w:rPr>
        <w:t>To aid the accreditation process, schools are encouraged to establish and maintain a folder (hard copy or electronic) containing relevant evidence.  This will be verified through an onsite visit or alternative methods if necessary.</w:t>
      </w:r>
    </w:p>
    <w:p w14:paraId="6F3AEDB4" w14:textId="77777777" w:rsidR="00AE77A1" w:rsidRPr="00045269" w:rsidRDefault="00AE77A1" w:rsidP="00460AF5">
      <w:pPr>
        <w:spacing w:after="0" w:line="240" w:lineRule="auto"/>
        <w:rPr>
          <w:rFonts w:ascii="Calibri" w:eastAsia="Calibri" w:hAnsi="Calibri" w:cs="Calibri"/>
          <w:lang w:val="en-GB"/>
        </w:rPr>
      </w:pPr>
    </w:p>
    <w:p w14:paraId="44229106" w14:textId="42BE10DF" w:rsidR="00E22C72" w:rsidRDefault="3A16D38B" w:rsidP="00460AF5">
      <w:pPr>
        <w:spacing w:after="0" w:line="240" w:lineRule="auto"/>
        <w:rPr>
          <w:rFonts w:ascii="Calibri" w:hAnsi="Calibri" w:cs="Calibri"/>
          <w:b/>
          <w:bCs/>
          <w:lang w:val="en-GB"/>
        </w:rPr>
      </w:pPr>
      <w:r w:rsidRPr="3661DC61">
        <w:rPr>
          <w:rFonts w:ascii="Calibri" w:eastAsia="Calibri" w:hAnsi="Calibri" w:cs="Calibri"/>
          <w:lang w:val="en-GB"/>
        </w:rPr>
        <w:t>To ensure the</w:t>
      </w:r>
      <w:r w:rsidR="55FD6FF5" w:rsidRPr="3661DC61">
        <w:rPr>
          <w:rFonts w:ascii="Calibri" w:hAnsi="Calibri" w:cs="Calibri"/>
          <w:b/>
          <w:bCs/>
          <w:lang w:val="en-GB"/>
        </w:rPr>
        <w:t xml:space="preserve"> </w:t>
      </w:r>
      <w:r w:rsidR="55FD6FF5" w:rsidRPr="3661DC61">
        <w:rPr>
          <w:rFonts w:ascii="Calibri" w:hAnsi="Calibri" w:cs="Calibri"/>
          <w:lang w:val="en-GB"/>
        </w:rPr>
        <w:t>Relationships Education and Relationships and Sex Education and Health Education Charter Mark</w:t>
      </w:r>
      <w:r w:rsidRPr="3661DC61">
        <w:rPr>
          <w:rFonts w:ascii="Calibri" w:eastAsia="Calibri" w:hAnsi="Calibri" w:cs="Calibri"/>
          <w:lang w:val="en-GB"/>
        </w:rPr>
        <w:t xml:space="preserve"> meets a consistently high standard throughout the city, schools that have attained the Charter will occasionally be picked at random to verify that the evidence submitted by a school during accreditation is embedded within school practice.  When possible, an onsite visit will be arranged.</w:t>
      </w:r>
      <w:r w:rsidR="00E22C72" w:rsidRPr="3661DC61">
        <w:rPr>
          <w:rFonts w:ascii="Calibri" w:hAnsi="Calibri" w:cs="Calibri"/>
          <w:b/>
          <w:bCs/>
          <w:lang w:val="en-GB"/>
        </w:rPr>
        <w:t xml:space="preserve"> </w:t>
      </w:r>
    </w:p>
    <w:p w14:paraId="109A05DE" w14:textId="77777777" w:rsidR="00AE77A1" w:rsidRPr="00045269" w:rsidRDefault="00AE77A1" w:rsidP="00460AF5">
      <w:pPr>
        <w:spacing w:after="0" w:line="240" w:lineRule="auto"/>
        <w:rPr>
          <w:rFonts w:ascii="Calibri" w:hAnsi="Calibri" w:cs="Calibri"/>
          <w:b/>
          <w:bCs/>
          <w:highlight w:val="yellow"/>
          <w:lang w:val="en-GB"/>
        </w:rPr>
      </w:pPr>
      <w:bookmarkStart w:id="0" w:name="_GoBack"/>
      <w:bookmarkEnd w:id="0"/>
    </w:p>
    <w:p w14:paraId="7D226719" w14:textId="519ACBEB" w:rsidR="00E22C72" w:rsidRPr="00045269" w:rsidRDefault="092454EE" w:rsidP="00460AF5">
      <w:pPr>
        <w:spacing w:after="0" w:line="240" w:lineRule="auto"/>
        <w:rPr>
          <w:rFonts w:ascii="Calibri" w:hAnsi="Calibri" w:cs="Calibri"/>
          <w:lang w:val="en-GB"/>
        </w:rPr>
      </w:pPr>
      <w:r w:rsidRPr="566E2991">
        <w:rPr>
          <w:rFonts w:ascii="Calibri" w:hAnsi="Calibri" w:cs="Calibri"/>
          <w:b/>
          <w:bCs/>
          <w:lang w:val="en-GB"/>
        </w:rPr>
        <w:t xml:space="preserve">Relationships Education and Relationships and Sex Education and Health Education </w:t>
      </w:r>
      <w:r w:rsidR="00185424" w:rsidRPr="566E2991">
        <w:rPr>
          <w:rFonts w:ascii="Calibri" w:hAnsi="Calibri" w:cs="Calibri"/>
          <w:b/>
          <w:bCs/>
          <w:lang w:val="en-GB"/>
        </w:rPr>
        <w:t xml:space="preserve">Charter Mark </w:t>
      </w:r>
      <w:r w:rsidR="00E22C72" w:rsidRPr="566E2991">
        <w:rPr>
          <w:rFonts w:ascii="Calibri" w:hAnsi="Calibri" w:cs="Calibri"/>
          <w:b/>
          <w:bCs/>
          <w:lang w:val="en-GB"/>
        </w:rPr>
        <w:t>Support to Schools</w:t>
      </w:r>
      <w:r w:rsidR="00E22C72" w:rsidRPr="566E2991">
        <w:rPr>
          <w:rFonts w:ascii="Calibri" w:hAnsi="Calibri" w:cs="Calibri"/>
          <w:lang w:val="en-GB"/>
        </w:rPr>
        <w:t xml:space="preserve"> </w:t>
      </w:r>
    </w:p>
    <w:p w14:paraId="2BDA14B5" w14:textId="5D9ED37E" w:rsidR="00E22C72" w:rsidRDefault="00E22C72" w:rsidP="00460AF5">
      <w:pPr>
        <w:spacing w:after="0" w:line="240" w:lineRule="auto"/>
      </w:pPr>
      <w:r w:rsidRPr="3661DC61">
        <w:rPr>
          <w:rFonts w:ascii="Calibri" w:hAnsi="Calibri" w:cs="Calibri"/>
          <w:lang w:val="en-GB"/>
        </w:rPr>
        <w:t xml:space="preserve">Schools who would benefit from support to establish the Relationship, Sex and Health Education Charter Mark can access this from Sunderland Public Health. Please contact </w:t>
      </w:r>
      <w:hyperlink r:id="rId14">
        <w:r w:rsidRPr="3661DC61">
          <w:rPr>
            <w:rStyle w:val="Hyperlink"/>
          </w:rPr>
          <w:t>laura.cassidy@sunderland.gov.uk</w:t>
        </w:r>
      </w:hyperlink>
      <w:r>
        <w:t xml:space="preserve"> </w:t>
      </w:r>
      <w:r w:rsidRPr="3661DC61">
        <w:rPr>
          <w:rFonts w:ascii="Calibri" w:hAnsi="Calibri" w:cs="Calibri"/>
          <w:lang w:val="en-GB"/>
        </w:rPr>
        <w:t>with any queries or support requests</w:t>
      </w:r>
      <w:r w:rsidR="00D561B1">
        <w:t xml:space="preserve"> </w:t>
      </w:r>
    </w:p>
    <w:p w14:paraId="31247A5E" w14:textId="77777777" w:rsidR="009C7713" w:rsidRDefault="009C7713" w:rsidP="00B27CCB">
      <w:pPr>
        <w:spacing w:after="0" w:line="240" w:lineRule="auto"/>
        <w:rPr>
          <w:rFonts w:ascii="Calibri" w:hAnsi="Calibri" w:cs="Calibri"/>
          <w:lang w:val="en-GB"/>
        </w:rPr>
      </w:pPr>
    </w:p>
    <w:p w14:paraId="06CB0146" w14:textId="514E61DD" w:rsidR="566E2991" w:rsidRDefault="566E2991" w:rsidP="3661DC61">
      <w:pPr>
        <w:spacing w:after="0" w:line="240" w:lineRule="auto"/>
      </w:pPr>
    </w:p>
    <w:tbl>
      <w:tblPr>
        <w:tblStyle w:val="TableGrid"/>
        <w:tblW w:w="0" w:type="auto"/>
        <w:tblLook w:val="04A0" w:firstRow="1" w:lastRow="0" w:firstColumn="1" w:lastColumn="0" w:noHBand="0" w:noVBand="1"/>
      </w:tblPr>
      <w:tblGrid>
        <w:gridCol w:w="14674"/>
      </w:tblGrid>
      <w:tr w:rsidR="009C7713" w14:paraId="25110A3E" w14:textId="77777777" w:rsidTr="009C7713">
        <w:tc>
          <w:tcPr>
            <w:tcW w:w="14674" w:type="dxa"/>
            <w:tcBorders>
              <w:left w:val="nil"/>
              <w:bottom w:val="nil"/>
              <w:right w:val="nil"/>
            </w:tcBorders>
          </w:tcPr>
          <w:p w14:paraId="13F47AA0" w14:textId="77777777" w:rsidR="009C7713" w:rsidRDefault="009C7713" w:rsidP="3661DC61">
            <w:pPr>
              <w:jc w:val="center"/>
              <w:rPr>
                <w:rFonts w:ascii="Calibri" w:hAnsi="Calibri" w:cs="Calibri"/>
                <w:b/>
                <w:bCs/>
                <w:sz w:val="32"/>
                <w:szCs w:val="32"/>
                <w:lang w:val="en-GB"/>
              </w:rPr>
            </w:pPr>
          </w:p>
        </w:tc>
      </w:tr>
    </w:tbl>
    <w:p w14:paraId="4B03A049" w14:textId="2DF95D45" w:rsidR="566E2991" w:rsidRDefault="3EE2A797" w:rsidP="3661DC61">
      <w:pPr>
        <w:jc w:val="center"/>
        <w:rPr>
          <w:rFonts w:ascii="Calibri" w:eastAsia="Calibri" w:hAnsi="Calibri" w:cs="Calibri"/>
          <w:sz w:val="32"/>
          <w:szCs w:val="32"/>
        </w:rPr>
      </w:pPr>
      <w:r w:rsidRPr="3661DC61">
        <w:rPr>
          <w:rFonts w:ascii="Calibri" w:hAnsi="Calibri" w:cs="Calibri"/>
          <w:b/>
          <w:bCs/>
          <w:sz w:val="32"/>
          <w:szCs w:val="32"/>
          <w:lang w:val="en-GB"/>
        </w:rPr>
        <w:t>Relationships Education and Relationships and Sex Education and Health Education Charter Mark</w:t>
      </w:r>
      <w:r w:rsidRPr="3661DC61">
        <w:rPr>
          <w:rFonts w:ascii="Calibri" w:eastAsia="Calibri" w:hAnsi="Calibri" w:cs="Calibri"/>
          <w:b/>
          <w:bCs/>
          <w:sz w:val="32"/>
          <w:szCs w:val="32"/>
        </w:rPr>
        <w:t xml:space="preserve"> </w:t>
      </w:r>
    </w:p>
    <w:p w14:paraId="474C4272" w14:textId="740B6130" w:rsidR="566E2991" w:rsidRDefault="3EE2A797" w:rsidP="3661DC61">
      <w:pPr>
        <w:jc w:val="center"/>
        <w:rPr>
          <w:rFonts w:ascii="Calibri" w:eastAsia="Calibri" w:hAnsi="Calibri" w:cs="Calibri"/>
          <w:sz w:val="32"/>
          <w:szCs w:val="32"/>
        </w:rPr>
      </w:pPr>
      <w:r w:rsidRPr="3661DC61">
        <w:rPr>
          <w:rFonts w:ascii="Calibri" w:eastAsia="Calibri" w:hAnsi="Calibri" w:cs="Calibri"/>
          <w:b/>
          <w:bCs/>
          <w:sz w:val="32"/>
          <w:szCs w:val="32"/>
        </w:rPr>
        <w:t>Bronze Accreditation Application</w:t>
      </w:r>
    </w:p>
    <w:p w14:paraId="505E8BA5" w14:textId="750BF650" w:rsidR="566E2991" w:rsidRDefault="566E2991" w:rsidP="3661DC61">
      <w:pPr>
        <w:spacing w:after="0" w:line="240" w:lineRule="auto"/>
      </w:pPr>
    </w:p>
    <w:tbl>
      <w:tblPr>
        <w:tblStyle w:val="TableGrid"/>
        <w:tblW w:w="0" w:type="auto"/>
        <w:tblLayout w:type="fixed"/>
        <w:tblLook w:val="04A0" w:firstRow="1" w:lastRow="0" w:firstColumn="1" w:lastColumn="0" w:noHBand="0" w:noVBand="1"/>
      </w:tblPr>
      <w:tblGrid>
        <w:gridCol w:w="3649"/>
        <w:gridCol w:w="11021"/>
      </w:tblGrid>
      <w:tr w:rsidR="3661DC61" w14:paraId="6364589A" w14:textId="77777777" w:rsidTr="3661DC61">
        <w:trPr>
          <w:trHeight w:val="525"/>
        </w:trPr>
        <w:tc>
          <w:tcPr>
            <w:tcW w:w="3649" w:type="dxa"/>
            <w:vAlign w:val="center"/>
          </w:tcPr>
          <w:p w14:paraId="3B548E0D" w14:textId="12C91261" w:rsidR="3661DC61" w:rsidRDefault="3661DC61" w:rsidP="3661DC61">
            <w:pPr>
              <w:spacing w:line="259" w:lineRule="auto"/>
              <w:rPr>
                <w:rFonts w:ascii="Calibri" w:eastAsia="Calibri" w:hAnsi="Calibri" w:cs="Calibri"/>
              </w:rPr>
            </w:pPr>
            <w:r w:rsidRPr="3661DC61">
              <w:rPr>
                <w:rFonts w:ascii="Calibri" w:eastAsia="Calibri" w:hAnsi="Calibri" w:cs="Calibri"/>
                <w:b/>
                <w:bCs/>
              </w:rPr>
              <w:t>Name of your school</w:t>
            </w:r>
          </w:p>
        </w:tc>
        <w:tc>
          <w:tcPr>
            <w:tcW w:w="11021" w:type="dxa"/>
            <w:vAlign w:val="center"/>
          </w:tcPr>
          <w:p w14:paraId="1A83FA90" w14:textId="6C08228B" w:rsidR="3661DC61" w:rsidRDefault="3661DC61" w:rsidP="3661DC61">
            <w:pPr>
              <w:spacing w:line="259" w:lineRule="auto"/>
              <w:rPr>
                <w:rFonts w:ascii="Calibri" w:eastAsia="Calibri" w:hAnsi="Calibri" w:cs="Calibri"/>
              </w:rPr>
            </w:pPr>
          </w:p>
        </w:tc>
      </w:tr>
      <w:tr w:rsidR="3661DC61" w14:paraId="1965C581" w14:textId="77777777" w:rsidTr="3661DC61">
        <w:trPr>
          <w:trHeight w:val="525"/>
        </w:trPr>
        <w:tc>
          <w:tcPr>
            <w:tcW w:w="3649" w:type="dxa"/>
            <w:vAlign w:val="center"/>
          </w:tcPr>
          <w:p w14:paraId="7CE7CA8C" w14:textId="366E5903" w:rsidR="7BED8207" w:rsidRDefault="7BED8207" w:rsidP="3661DC61">
            <w:pPr>
              <w:spacing w:line="259" w:lineRule="auto"/>
              <w:rPr>
                <w:rFonts w:ascii="Calibri" w:eastAsia="Calibri" w:hAnsi="Calibri" w:cs="Calibri"/>
              </w:rPr>
            </w:pPr>
            <w:r w:rsidRPr="3661DC61">
              <w:rPr>
                <w:rFonts w:ascii="Calibri" w:hAnsi="Calibri" w:cs="Calibri"/>
                <w:b/>
                <w:bCs/>
                <w:lang w:val="en-GB"/>
              </w:rPr>
              <w:t xml:space="preserve">Lead </w:t>
            </w:r>
            <w:r w:rsidR="00F71CCB">
              <w:rPr>
                <w:rFonts w:ascii="Calibri" w:eastAsia="Calibri" w:hAnsi="Calibri" w:cs="Calibri"/>
                <w:b/>
                <w:bCs/>
              </w:rPr>
              <w:t>Co</w:t>
            </w:r>
            <w:r w:rsidR="00F71CCB" w:rsidRPr="3661DC61">
              <w:rPr>
                <w:rFonts w:ascii="Calibri" w:eastAsia="Calibri" w:hAnsi="Calibri" w:cs="Calibri"/>
                <w:b/>
                <w:bCs/>
              </w:rPr>
              <w:t>ntact</w:t>
            </w:r>
            <w:r w:rsidR="3661DC61" w:rsidRPr="3661DC61">
              <w:rPr>
                <w:rFonts w:ascii="Calibri" w:eastAsia="Calibri" w:hAnsi="Calibri" w:cs="Calibri"/>
                <w:b/>
                <w:bCs/>
              </w:rPr>
              <w:t xml:space="preserve"> Name</w:t>
            </w:r>
          </w:p>
        </w:tc>
        <w:tc>
          <w:tcPr>
            <w:tcW w:w="11021" w:type="dxa"/>
            <w:vAlign w:val="center"/>
          </w:tcPr>
          <w:p w14:paraId="16FBB5B8" w14:textId="3A39171D" w:rsidR="3661DC61" w:rsidRDefault="3661DC61" w:rsidP="3661DC61">
            <w:pPr>
              <w:spacing w:line="259" w:lineRule="auto"/>
              <w:rPr>
                <w:rFonts w:ascii="Calibri" w:eastAsia="Calibri" w:hAnsi="Calibri" w:cs="Calibri"/>
              </w:rPr>
            </w:pPr>
          </w:p>
        </w:tc>
      </w:tr>
      <w:tr w:rsidR="3661DC61" w14:paraId="263DB4B9" w14:textId="77777777" w:rsidTr="3661DC61">
        <w:trPr>
          <w:trHeight w:val="525"/>
        </w:trPr>
        <w:tc>
          <w:tcPr>
            <w:tcW w:w="3649" w:type="dxa"/>
            <w:vAlign w:val="center"/>
          </w:tcPr>
          <w:p w14:paraId="55C23089" w14:textId="69980FA2" w:rsidR="3661DC61" w:rsidRDefault="3661DC61" w:rsidP="3661DC61">
            <w:pPr>
              <w:spacing w:line="259" w:lineRule="auto"/>
              <w:rPr>
                <w:rFonts w:ascii="Calibri" w:eastAsia="Calibri" w:hAnsi="Calibri" w:cs="Calibri"/>
              </w:rPr>
            </w:pPr>
            <w:r w:rsidRPr="3661DC61">
              <w:rPr>
                <w:rFonts w:ascii="Calibri" w:eastAsia="Calibri" w:hAnsi="Calibri" w:cs="Calibri"/>
                <w:b/>
                <w:bCs/>
              </w:rPr>
              <w:t>Contact Phone number</w:t>
            </w:r>
          </w:p>
        </w:tc>
        <w:tc>
          <w:tcPr>
            <w:tcW w:w="11021" w:type="dxa"/>
            <w:vAlign w:val="center"/>
          </w:tcPr>
          <w:p w14:paraId="5E62CE92" w14:textId="446AE405" w:rsidR="3661DC61" w:rsidRDefault="3661DC61" w:rsidP="3661DC61">
            <w:pPr>
              <w:spacing w:line="259" w:lineRule="auto"/>
              <w:rPr>
                <w:rFonts w:ascii="Calibri" w:eastAsia="Calibri" w:hAnsi="Calibri" w:cs="Calibri"/>
              </w:rPr>
            </w:pPr>
          </w:p>
        </w:tc>
      </w:tr>
      <w:tr w:rsidR="3661DC61" w14:paraId="0A2DFE6B" w14:textId="77777777" w:rsidTr="3661DC61">
        <w:trPr>
          <w:trHeight w:val="525"/>
        </w:trPr>
        <w:tc>
          <w:tcPr>
            <w:tcW w:w="3649" w:type="dxa"/>
            <w:vAlign w:val="center"/>
          </w:tcPr>
          <w:p w14:paraId="2E54FFD0" w14:textId="5E657D76" w:rsidR="3661DC61" w:rsidRDefault="3661DC61" w:rsidP="3661DC61">
            <w:pPr>
              <w:spacing w:line="259" w:lineRule="auto"/>
              <w:rPr>
                <w:rFonts w:ascii="Calibri" w:eastAsia="Calibri" w:hAnsi="Calibri" w:cs="Calibri"/>
              </w:rPr>
            </w:pPr>
            <w:r w:rsidRPr="3661DC61">
              <w:rPr>
                <w:rFonts w:ascii="Calibri" w:eastAsia="Calibri" w:hAnsi="Calibri" w:cs="Calibri"/>
                <w:b/>
                <w:bCs/>
              </w:rPr>
              <w:t>Contact Email address</w:t>
            </w:r>
          </w:p>
        </w:tc>
        <w:tc>
          <w:tcPr>
            <w:tcW w:w="11021" w:type="dxa"/>
            <w:vAlign w:val="center"/>
          </w:tcPr>
          <w:p w14:paraId="2D227223" w14:textId="1CF83987" w:rsidR="3661DC61" w:rsidRDefault="3661DC61" w:rsidP="3661DC61">
            <w:pPr>
              <w:spacing w:line="259" w:lineRule="auto"/>
              <w:rPr>
                <w:rFonts w:ascii="Calibri" w:eastAsia="Calibri" w:hAnsi="Calibri" w:cs="Calibri"/>
              </w:rPr>
            </w:pPr>
          </w:p>
        </w:tc>
      </w:tr>
    </w:tbl>
    <w:p w14:paraId="51C331D7" w14:textId="2C5A8879" w:rsidR="566E2991" w:rsidRDefault="566E2991" w:rsidP="3661DC61">
      <w:pPr>
        <w:jc w:val="center"/>
        <w:rPr>
          <w:b/>
          <w:bCs/>
          <w:sz w:val="36"/>
          <w:szCs w:val="36"/>
        </w:rPr>
      </w:pPr>
    </w:p>
    <w:p w14:paraId="7200ABEB" w14:textId="1ED045A4" w:rsidR="009C7713" w:rsidRDefault="009C7713" w:rsidP="7DF22933">
      <w:pPr>
        <w:jc w:val="center"/>
        <w:rPr>
          <w:b/>
          <w:bCs/>
          <w:sz w:val="36"/>
          <w:szCs w:val="36"/>
        </w:rPr>
      </w:pPr>
    </w:p>
    <w:p w14:paraId="370C7461" w14:textId="77777777" w:rsidR="009C7713" w:rsidRDefault="009C7713" w:rsidP="7DF22933">
      <w:pPr>
        <w:jc w:val="center"/>
        <w:rPr>
          <w:b/>
          <w:bCs/>
          <w:sz w:val="36"/>
          <w:szCs w:val="36"/>
        </w:rPr>
      </w:pPr>
    </w:p>
    <w:p w14:paraId="3F617A51" w14:textId="1AB3A762" w:rsidR="00865B68" w:rsidRPr="005A7740" w:rsidRDefault="00821163" w:rsidP="7DF22933">
      <w:pPr>
        <w:jc w:val="center"/>
        <w:rPr>
          <w:b/>
          <w:bCs/>
          <w:sz w:val="36"/>
          <w:szCs w:val="36"/>
        </w:rPr>
      </w:pPr>
      <w:r w:rsidRPr="566E2991">
        <w:rPr>
          <w:b/>
          <w:bCs/>
          <w:sz w:val="36"/>
          <w:szCs w:val="36"/>
        </w:rPr>
        <w:t>Relationships</w:t>
      </w:r>
      <w:r w:rsidR="2FCAA398" w:rsidRPr="566E2991">
        <w:rPr>
          <w:b/>
          <w:bCs/>
          <w:sz w:val="36"/>
          <w:szCs w:val="36"/>
        </w:rPr>
        <w:t xml:space="preserve"> Education and Relationship</w:t>
      </w:r>
      <w:r w:rsidR="13B7FD57" w:rsidRPr="566E2991">
        <w:rPr>
          <w:b/>
          <w:bCs/>
          <w:sz w:val="36"/>
          <w:szCs w:val="36"/>
        </w:rPr>
        <w:t xml:space="preserve">s </w:t>
      </w:r>
      <w:r w:rsidR="2FCAA398" w:rsidRPr="566E2991">
        <w:rPr>
          <w:b/>
          <w:bCs/>
          <w:sz w:val="36"/>
          <w:szCs w:val="36"/>
        </w:rPr>
        <w:t>and</w:t>
      </w:r>
      <w:r w:rsidRPr="566E2991">
        <w:rPr>
          <w:b/>
          <w:bCs/>
          <w:sz w:val="36"/>
          <w:szCs w:val="36"/>
        </w:rPr>
        <w:t xml:space="preserve"> </w:t>
      </w:r>
      <w:r w:rsidR="00280DD6" w:rsidRPr="566E2991">
        <w:rPr>
          <w:b/>
          <w:bCs/>
          <w:sz w:val="36"/>
          <w:szCs w:val="36"/>
        </w:rPr>
        <w:t>S</w:t>
      </w:r>
      <w:r w:rsidRPr="566E2991">
        <w:rPr>
          <w:b/>
          <w:bCs/>
          <w:sz w:val="36"/>
          <w:szCs w:val="36"/>
        </w:rPr>
        <w:t>ex</w:t>
      </w:r>
      <w:r w:rsidR="53B9C797" w:rsidRPr="566E2991">
        <w:rPr>
          <w:b/>
          <w:bCs/>
          <w:sz w:val="36"/>
          <w:szCs w:val="36"/>
        </w:rPr>
        <w:t xml:space="preserve"> </w:t>
      </w:r>
      <w:r w:rsidR="5E47523F" w:rsidRPr="566E2991">
        <w:rPr>
          <w:b/>
          <w:bCs/>
          <w:sz w:val="36"/>
          <w:szCs w:val="36"/>
        </w:rPr>
        <w:t xml:space="preserve">Education </w:t>
      </w:r>
      <w:r w:rsidR="53B9C797" w:rsidRPr="566E2991">
        <w:rPr>
          <w:b/>
          <w:bCs/>
          <w:sz w:val="36"/>
          <w:szCs w:val="36"/>
        </w:rPr>
        <w:t>and Health</w:t>
      </w:r>
      <w:r w:rsidRPr="566E2991">
        <w:rPr>
          <w:b/>
          <w:bCs/>
          <w:sz w:val="36"/>
          <w:szCs w:val="36"/>
        </w:rPr>
        <w:t xml:space="preserve"> </w:t>
      </w:r>
      <w:r w:rsidR="00280DD6" w:rsidRPr="566E2991">
        <w:rPr>
          <w:b/>
          <w:bCs/>
          <w:sz w:val="36"/>
          <w:szCs w:val="36"/>
        </w:rPr>
        <w:t>E</w:t>
      </w:r>
      <w:r w:rsidRPr="566E2991">
        <w:rPr>
          <w:b/>
          <w:bCs/>
          <w:sz w:val="36"/>
          <w:szCs w:val="36"/>
        </w:rPr>
        <w:t>ducation (RS</w:t>
      </w:r>
      <w:r w:rsidR="2CDC96CA" w:rsidRPr="566E2991">
        <w:rPr>
          <w:b/>
          <w:bCs/>
          <w:sz w:val="36"/>
          <w:szCs w:val="36"/>
        </w:rPr>
        <w:t>H</w:t>
      </w:r>
      <w:r w:rsidRPr="566E2991">
        <w:rPr>
          <w:b/>
          <w:bCs/>
          <w:sz w:val="36"/>
          <w:szCs w:val="36"/>
        </w:rPr>
        <w:t xml:space="preserve">E) </w:t>
      </w:r>
      <w:r w:rsidR="00562710" w:rsidRPr="566E2991">
        <w:rPr>
          <w:b/>
          <w:bCs/>
          <w:sz w:val="36"/>
          <w:szCs w:val="36"/>
        </w:rPr>
        <w:t>Charter</w:t>
      </w:r>
      <w:r w:rsidR="002073FF" w:rsidRPr="566E2991">
        <w:rPr>
          <w:b/>
          <w:bCs/>
          <w:sz w:val="36"/>
          <w:szCs w:val="36"/>
        </w:rPr>
        <w:t xml:space="preserve"> </w:t>
      </w:r>
      <w:r w:rsidR="005A7740" w:rsidRPr="566E2991">
        <w:rPr>
          <w:b/>
          <w:bCs/>
          <w:sz w:val="36"/>
          <w:szCs w:val="36"/>
        </w:rPr>
        <w:t>– Bronze Accreditation</w:t>
      </w:r>
    </w:p>
    <w:tbl>
      <w:tblPr>
        <w:tblStyle w:val="TableGrid"/>
        <w:tblW w:w="15021" w:type="dxa"/>
        <w:tblLayout w:type="fixed"/>
        <w:tblLook w:val="04A0" w:firstRow="1" w:lastRow="0" w:firstColumn="1" w:lastColumn="0" w:noHBand="0" w:noVBand="1"/>
      </w:tblPr>
      <w:tblGrid>
        <w:gridCol w:w="562"/>
        <w:gridCol w:w="851"/>
        <w:gridCol w:w="4536"/>
        <w:gridCol w:w="4536"/>
        <w:gridCol w:w="4536"/>
      </w:tblGrid>
      <w:tr w:rsidR="00A3432B" w:rsidRPr="005A7740" w14:paraId="58ADE5C4" w14:textId="6055332C" w:rsidTr="00F71CCB">
        <w:trPr>
          <w:cantSplit/>
          <w:trHeight w:val="1134"/>
          <w:tblHeader/>
        </w:trPr>
        <w:tc>
          <w:tcPr>
            <w:tcW w:w="562" w:type="dxa"/>
            <w:shd w:val="clear" w:color="auto" w:fill="B08D57"/>
            <w:textDirection w:val="btLr"/>
          </w:tcPr>
          <w:p w14:paraId="318FBCB7" w14:textId="772F47EB" w:rsidR="00A3432B" w:rsidRPr="005A7740" w:rsidRDefault="00A3432B" w:rsidP="00A3432B">
            <w:pPr>
              <w:ind w:left="113" w:right="113"/>
              <w:jc w:val="center"/>
              <w:rPr>
                <w:rFonts w:cstheme="minorHAnsi"/>
                <w:b/>
              </w:rPr>
            </w:pPr>
            <w:r w:rsidRPr="005A7740">
              <w:rPr>
                <w:rFonts w:cstheme="minorHAnsi"/>
                <w:b/>
              </w:rPr>
              <w:t>Category</w:t>
            </w:r>
          </w:p>
        </w:tc>
        <w:tc>
          <w:tcPr>
            <w:tcW w:w="851" w:type="dxa"/>
            <w:shd w:val="clear" w:color="auto" w:fill="B08D57"/>
            <w:textDirection w:val="btLr"/>
          </w:tcPr>
          <w:p w14:paraId="6BE0B111" w14:textId="6789272C" w:rsidR="00A3432B" w:rsidRPr="005A7740" w:rsidRDefault="00A3432B" w:rsidP="00A3432B">
            <w:pPr>
              <w:ind w:left="113" w:right="113"/>
              <w:jc w:val="center"/>
              <w:rPr>
                <w:rFonts w:cstheme="minorHAnsi"/>
                <w:b/>
              </w:rPr>
            </w:pPr>
            <w:r w:rsidRPr="005A7740">
              <w:rPr>
                <w:rFonts w:cstheme="minorHAnsi"/>
                <w:b/>
              </w:rPr>
              <w:t>Sub</w:t>
            </w:r>
            <w:r>
              <w:rPr>
                <w:rFonts w:cstheme="minorHAnsi"/>
                <w:b/>
              </w:rPr>
              <w:t>-</w:t>
            </w:r>
            <w:r w:rsidRPr="005A7740">
              <w:rPr>
                <w:rFonts w:cstheme="minorHAnsi"/>
                <w:b/>
              </w:rPr>
              <w:t xml:space="preserve"> </w:t>
            </w:r>
          </w:p>
          <w:p w14:paraId="72477CF6" w14:textId="7D7C6E48" w:rsidR="00A3432B" w:rsidRPr="005A7740" w:rsidRDefault="00A3432B" w:rsidP="00A3432B">
            <w:pPr>
              <w:ind w:left="113" w:right="113"/>
              <w:jc w:val="center"/>
              <w:rPr>
                <w:rFonts w:cstheme="minorHAnsi"/>
                <w:b/>
              </w:rPr>
            </w:pPr>
            <w:r>
              <w:rPr>
                <w:rFonts w:cstheme="minorHAnsi"/>
                <w:b/>
              </w:rPr>
              <w:t>c</w:t>
            </w:r>
            <w:r w:rsidRPr="005A7740">
              <w:rPr>
                <w:rFonts w:cstheme="minorHAnsi"/>
                <w:b/>
              </w:rPr>
              <w:t>ategory</w:t>
            </w:r>
          </w:p>
        </w:tc>
        <w:tc>
          <w:tcPr>
            <w:tcW w:w="4536" w:type="dxa"/>
            <w:shd w:val="clear" w:color="auto" w:fill="B08D57"/>
          </w:tcPr>
          <w:p w14:paraId="67D7167E" w14:textId="3459523D" w:rsidR="00A3432B" w:rsidRPr="005A7740" w:rsidRDefault="00A3432B" w:rsidP="00A3432B">
            <w:pPr>
              <w:rPr>
                <w:rFonts w:cstheme="minorHAnsi"/>
                <w:b/>
              </w:rPr>
            </w:pPr>
            <w:r w:rsidRPr="005A7740">
              <w:rPr>
                <w:rFonts w:cstheme="minorHAnsi"/>
                <w:b/>
              </w:rPr>
              <w:t>Bronze</w:t>
            </w:r>
          </w:p>
        </w:tc>
        <w:tc>
          <w:tcPr>
            <w:tcW w:w="4536" w:type="dxa"/>
            <w:shd w:val="clear" w:color="auto" w:fill="B08D57"/>
          </w:tcPr>
          <w:p w14:paraId="6918675E" w14:textId="1B991A94" w:rsidR="00A3432B" w:rsidRPr="005A7740" w:rsidRDefault="00A3432B" w:rsidP="00A3432B">
            <w:pPr>
              <w:rPr>
                <w:rFonts w:cstheme="minorHAnsi"/>
                <w:b/>
              </w:rPr>
            </w:pPr>
            <w:r w:rsidRPr="005A7740">
              <w:rPr>
                <w:rFonts w:cstheme="minorHAnsi"/>
                <w:b/>
              </w:rPr>
              <w:t>Suggested Evidence</w:t>
            </w:r>
          </w:p>
        </w:tc>
        <w:tc>
          <w:tcPr>
            <w:tcW w:w="4536" w:type="dxa"/>
            <w:shd w:val="clear" w:color="auto" w:fill="B08D57"/>
          </w:tcPr>
          <w:p w14:paraId="3F990AE2" w14:textId="406B2A02" w:rsidR="00A3432B" w:rsidRPr="005A7740" w:rsidRDefault="00A3432B" w:rsidP="00A3432B">
            <w:pPr>
              <w:jc w:val="center"/>
              <w:rPr>
                <w:rFonts w:cstheme="minorHAnsi"/>
                <w:b/>
              </w:rPr>
            </w:pPr>
            <w:r w:rsidRPr="571EE1F0">
              <w:rPr>
                <w:b/>
                <w:bCs/>
              </w:rPr>
              <w:t>Evidence Gathered</w:t>
            </w:r>
          </w:p>
        </w:tc>
      </w:tr>
      <w:tr w:rsidR="00F71CCB" w:rsidRPr="005A7740" w14:paraId="6C4E4471" w14:textId="31C92CEC" w:rsidTr="00F71CCB">
        <w:trPr>
          <w:cantSplit/>
          <w:trHeight w:val="1465"/>
        </w:trPr>
        <w:tc>
          <w:tcPr>
            <w:tcW w:w="562" w:type="dxa"/>
            <w:vMerge w:val="restart"/>
            <w:shd w:val="clear" w:color="auto" w:fill="auto"/>
            <w:textDirection w:val="btLr"/>
          </w:tcPr>
          <w:p w14:paraId="22548026" w14:textId="527E0070" w:rsidR="00F71CCB" w:rsidRPr="005A7740" w:rsidRDefault="00F71CCB" w:rsidP="00F71CCB">
            <w:pPr>
              <w:ind w:left="113" w:right="113"/>
              <w:jc w:val="center"/>
              <w:rPr>
                <w:rFonts w:cstheme="minorHAnsi"/>
                <w:b/>
                <w:bCs/>
                <w:sz w:val="24"/>
                <w:szCs w:val="24"/>
              </w:rPr>
            </w:pPr>
            <w:bookmarkStart w:id="1" w:name="_Hlk41390333"/>
            <w:r w:rsidRPr="005A7740">
              <w:rPr>
                <w:rFonts w:cstheme="minorHAnsi"/>
                <w:b/>
                <w:bCs/>
                <w:sz w:val="24"/>
                <w:szCs w:val="24"/>
              </w:rPr>
              <w:t>Culture &amp; Ethos</w:t>
            </w:r>
          </w:p>
        </w:tc>
        <w:tc>
          <w:tcPr>
            <w:tcW w:w="851" w:type="dxa"/>
            <w:shd w:val="clear" w:color="auto" w:fill="auto"/>
            <w:textDirection w:val="btLr"/>
          </w:tcPr>
          <w:p w14:paraId="1EC4F385" w14:textId="388B2F34" w:rsidR="00F71CCB" w:rsidRPr="005A7740" w:rsidRDefault="00F71CCB" w:rsidP="00F71CCB">
            <w:pPr>
              <w:ind w:left="113" w:right="113"/>
              <w:jc w:val="center"/>
              <w:rPr>
                <w:rFonts w:cstheme="minorHAnsi"/>
                <w:b/>
              </w:rPr>
            </w:pPr>
            <w:r w:rsidRPr="005A7740">
              <w:rPr>
                <w:rFonts w:cstheme="minorHAnsi"/>
                <w:b/>
              </w:rPr>
              <w:t>Management</w:t>
            </w:r>
          </w:p>
        </w:tc>
        <w:tc>
          <w:tcPr>
            <w:tcW w:w="4536" w:type="dxa"/>
            <w:shd w:val="clear" w:color="auto" w:fill="auto"/>
          </w:tcPr>
          <w:p w14:paraId="0016345F" w14:textId="06E8BEAF" w:rsidR="00F71CCB" w:rsidRPr="00724E9B" w:rsidRDefault="00F71CCB" w:rsidP="00F71CCB">
            <w:pPr>
              <w:spacing w:line="259" w:lineRule="auto"/>
              <w:rPr>
                <w:rFonts w:ascii="Calibri" w:eastAsia="Calibri" w:hAnsi="Calibri" w:cs="Calibri"/>
                <w:color w:val="000000" w:themeColor="text1"/>
              </w:rPr>
            </w:pPr>
            <w:r w:rsidRPr="566E2991">
              <w:rPr>
                <w:rFonts w:ascii="Calibri" w:eastAsia="Calibri" w:hAnsi="Calibri" w:cs="Calibri"/>
                <w:color w:val="000000" w:themeColor="text1"/>
              </w:rPr>
              <w:t>The school have an identified Lead for Relationships Education and Relationships and Sex Education and Health Education (RSHE) who is known to all children and staff. The lead will work closely with colleagues in related curriculum areas to ensure Relationships Education, RSE and Health Education programmes complement, and do not duplicate, content covered in national curriculum 6 subjects such as citizenship, science, computing and PE in school.</w:t>
            </w:r>
          </w:p>
          <w:p w14:paraId="2CAD51A2" w14:textId="031D755C" w:rsidR="00F71CCB" w:rsidRPr="00724E9B" w:rsidRDefault="00F71CCB" w:rsidP="00F71CCB">
            <w:r>
              <w:t xml:space="preserve"> </w:t>
            </w:r>
          </w:p>
        </w:tc>
        <w:tc>
          <w:tcPr>
            <w:tcW w:w="4536" w:type="dxa"/>
            <w:shd w:val="clear" w:color="auto" w:fill="auto"/>
          </w:tcPr>
          <w:p w14:paraId="705C7CE5" w14:textId="00F6FE9E" w:rsidR="00F71CCB" w:rsidRPr="005A7740" w:rsidRDefault="00F71CCB" w:rsidP="00F71CCB">
            <w:pPr>
              <w:pStyle w:val="ListParagraph"/>
              <w:numPr>
                <w:ilvl w:val="0"/>
                <w:numId w:val="5"/>
              </w:numPr>
              <w:rPr>
                <w:rFonts w:eastAsiaTheme="minorEastAsia"/>
              </w:rPr>
            </w:pPr>
            <w:r w:rsidRPr="72FAFEDC">
              <w:rPr>
                <w:rFonts w:ascii="Calibri" w:eastAsia="Calibri" w:hAnsi="Calibri" w:cs="Calibri"/>
              </w:rPr>
              <w:t>Photo displayed as lead</w:t>
            </w:r>
          </w:p>
          <w:p w14:paraId="06554BE3" w14:textId="6FC240C3" w:rsidR="00F71CCB" w:rsidRPr="005A7740" w:rsidRDefault="00F71CCB" w:rsidP="00F71CCB">
            <w:pPr>
              <w:pStyle w:val="ListParagraph"/>
              <w:numPr>
                <w:ilvl w:val="0"/>
                <w:numId w:val="5"/>
              </w:numPr>
              <w:rPr>
                <w:rFonts w:eastAsiaTheme="minorEastAsia"/>
              </w:rPr>
            </w:pPr>
            <w:r w:rsidRPr="72FAFEDC">
              <w:rPr>
                <w:rFonts w:ascii="Calibri" w:eastAsia="Calibri" w:hAnsi="Calibri" w:cs="Calibri"/>
              </w:rPr>
              <w:t>Responsibility reflected in job description</w:t>
            </w:r>
          </w:p>
          <w:p w14:paraId="0B9420E6" w14:textId="4BEF5D60" w:rsidR="00F71CCB" w:rsidRPr="005A7740" w:rsidRDefault="00F71CCB" w:rsidP="00F71CCB">
            <w:pPr>
              <w:pStyle w:val="ListParagraph"/>
              <w:numPr>
                <w:ilvl w:val="0"/>
                <w:numId w:val="5"/>
              </w:numPr>
              <w:rPr>
                <w:rFonts w:eastAsiaTheme="minorEastAsia"/>
              </w:rPr>
            </w:pPr>
            <w:r w:rsidRPr="72FAFEDC">
              <w:rPr>
                <w:rFonts w:ascii="Calibri" w:eastAsia="Calibri" w:hAnsi="Calibri" w:cs="Calibri"/>
              </w:rPr>
              <w:t>Named on website</w:t>
            </w:r>
          </w:p>
          <w:p w14:paraId="027EDC08" w14:textId="079ED6ED" w:rsidR="00F71CCB" w:rsidRPr="005A7740" w:rsidRDefault="00F71CCB" w:rsidP="00F71CCB">
            <w:pPr>
              <w:pStyle w:val="ListParagraph"/>
              <w:numPr>
                <w:ilvl w:val="0"/>
                <w:numId w:val="5"/>
              </w:numPr>
              <w:rPr>
                <w:rFonts w:eastAsiaTheme="minorEastAsia"/>
              </w:rPr>
            </w:pPr>
            <w:r w:rsidRPr="53EA67E5">
              <w:rPr>
                <w:rFonts w:ascii="Calibri" w:eastAsia="Calibri" w:hAnsi="Calibri" w:cs="Calibri"/>
              </w:rPr>
              <w:t>Protected time to attend RSHE Network Meetings</w:t>
            </w:r>
          </w:p>
          <w:p w14:paraId="2B391B1D" w14:textId="6A5C3BB1" w:rsidR="00F71CCB" w:rsidRPr="005A7740" w:rsidRDefault="00F71CCB" w:rsidP="00F71CCB">
            <w:pPr>
              <w:pStyle w:val="ListParagraph"/>
              <w:numPr>
                <w:ilvl w:val="0"/>
                <w:numId w:val="5"/>
              </w:numPr>
              <w:rPr>
                <w:rFonts w:eastAsiaTheme="minorEastAsia"/>
              </w:rPr>
            </w:pPr>
            <w:r w:rsidRPr="72FAFEDC">
              <w:rPr>
                <w:rFonts w:ascii="Calibri" w:eastAsia="Calibri" w:hAnsi="Calibri" w:cs="Calibri"/>
              </w:rPr>
              <w:t>May be member of staff or team</w:t>
            </w:r>
          </w:p>
          <w:p w14:paraId="6FB34E96" w14:textId="3F492B1B" w:rsidR="00F71CCB" w:rsidRPr="005A7740" w:rsidRDefault="00F71CCB" w:rsidP="00F71CCB">
            <w:pPr>
              <w:rPr>
                <w:rFonts w:eastAsiaTheme="minorEastAsia"/>
              </w:rPr>
            </w:pPr>
            <w:r w:rsidRPr="72FAFEDC">
              <w:rPr>
                <w:rFonts w:eastAsiaTheme="minorEastAsia"/>
              </w:rPr>
              <w:t xml:space="preserve"> </w:t>
            </w:r>
          </w:p>
        </w:tc>
        <w:tc>
          <w:tcPr>
            <w:tcW w:w="4536" w:type="dxa"/>
            <w:shd w:val="clear" w:color="auto" w:fill="auto"/>
          </w:tcPr>
          <w:p w14:paraId="30D32C1C" w14:textId="77777777" w:rsidR="00F71CCB" w:rsidRDefault="00F71CCB" w:rsidP="00F71CCB">
            <w:pPr>
              <w:rPr>
                <w:rFonts w:eastAsiaTheme="minorEastAsia"/>
              </w:rPr>
            </w:pPr>
          </w:p>
          <w:p w14:paraId="0DCD244B" w14:textId="77777777" w:rsidR="00F71CCB" w:rsidRPr="005A7740" w:rsidRDefault="00F71CCB" w:rsidP="00F71CCB">
            <w:pPr>
              <w:rPr>
                <w:rFonts w:eastAsiaTheme="minorEastAsia"/>
              </w:rPr>
            </w:pPr>
          </w:p>
        </w:tc>
      </w:tr>
      <w:bookmarkEnd w:id="1"/>
      <w:tr w:rsidR="00F71CCB" w:rsidRPr="005A7740" w14:paraId="0FF47E00" w14:textId="10B01D1F" w:rsidTr="00F71CCB">
        <w:trPr>
          <w:cantSplit/>
          <w:trHeight w:val="1259"/>
        </w:trPr>
        <w:tc>
          <w:tcPr>
            <w:tcW w:w="562" w:type="dxa"/>
            <w:vMerge/>
            <w:textDirection w:val="btLr"/>
          </w:tcPr>
          <w:p w14:paraId="16594639" w14:textId="77777777" w:rsidR="00F71CCB" w:rsidRPr="005A7740" w:rsidRDefault="00F71CCB" w:rsidP="00F71CCB">
            <w:pPr>
              <w:ind w:left="113" w:right="113"/>
              <w:jc w:val="center"/>
              <w:rPr>
                <w:rFonts w:cstheme="minorHAnsi"/>
                <w:b/>
              </w:rPr>
            </w:pPr>
          </w:p>
        </w:tc>
        <w:tc>
          <w:tcPr>
            <w:tcW w:w="851" w:type="dxa"/>
            <w:shd w:val="clear" w:color="auto" w:fill="auto"/>
            <w:textDirection w:val="btLr"/>
          </w:tcPr>
          <w:p w14:paraId="79E7B984" w14:textId="1715CA75" w:rsidR="00F71CCB" w:rsidRPr="005A7740" w:rsidRDefault="00F71CCB" w:rsidP="00F71CCB">
            <w:pPr>
              <w:ind w:left="113" w:right="113"/>
              <w:jc w:val="center"/>
              <w:rPr>
                <w:rFonts w:cstheme="minorHAnsi"/>
                <w:b/>
              </w:rPr>
            </w:pPr>
            <w:r w:rsidRPr="005A7740">
              <w:rPr>
                <w:rFonts w:cstheme="minorHAnsi"/>
                <w:b/>
              </w:rPr>
              <w:t>Leadership</w:t>
            </w:r>
          </w:p>
        </w:tc>
        <w:tc>
          <w:tcPr>
            <w:tcW w:w="4536" w:type="dxa"/>
            <w:shd w:val="clear" w:color="auto" w:fill="auto"/>
          </w:tcPr>
          <w:p w14:paraId="25E01151" w14:textId="2879FFB9" w:rsidR="00F71CCB" w:rsidRPr="00730BE1" w:rsidRDefault="00F71CCB" w:rsidP="00F71CCB">
            <w:pPr>
              <w:pStyle w:val="ListParagraph"/>
              <w:ind w:left="0" w:hanging="6"/>
            </w:pPr>
            <w:r w:rsidRPr="566E2991">
              <w:rPr>
                <w:rFonts w:ascii="Calibri" w:eastAsia="Calibri" w:hAnsi="Calibri" w:cs="Calibri"/>
                <w:color w:val="000000" w:themeColor="text1"/>
              </w:rPr>
              <w:t>Senior leadership within school recognise the importance of upskilling</w:t>
            </w:r>
            <w:r>
              <w:rPr>
                <w:rFonts w:ascii="Calibri" w:eastAsia="Calibri" w:hAnsi="Calibri" w:cs="Calibri"/>
                <w:color w:val="000000" w:themeColor="text1"/>
              </w:rPr>
              <w:t xml:space="preserve"> </w:t>
            </w:r>
            <w:r w:rsidRPr="566E2991">
              <w:rPr>
                <w:rFonts w:ascii="Calibri" w:eastAsia="Calibri" w:hAnsi="Calibri" w:cs="Calibri"/>
                <w:color w:val="000000" w:themeColor="text1"/>
              </w:rPr>
              <w:t>staff to effectively deliver the statutory duty of schools to deliver Relationships Education and Relationships and Sex Education and Health Education</w:t>
            </w:r>
          </w:p>
        </w:tc>
        <w:tc>
          <w:tcPr>
            <w:tcW w:w="4536" w:type="dxa"/>
            <w:shd w:val="clear" w:color="auto" w:fill="auto"/>
          </w:tcPr>
          <w:p w14:paraId="533EC57F" w14:textId="6B0FF1B3" w:rsidR="00F71CCB" w:rsidRPr="00F53E47" w:rsidRDefault="00F71CCB" w:rsidP="00F71CCB">
            <w:pPr>
              <w:rPr>
                <w:rFonts w:eastAsiaTheme="minorEastAsia"/>
                <w:color w:val="000000" w:themeColor="text1"/>
              </w:rPr>
            </w:pPr>
            <w:r w:rsidRPr="00F53E47">
              <w:rPr>
                <w:rFonts w:ascii="Calibri" w:eastAsia="Calibri" w:hAnsi="Calibri" w:cs="Calibri"/>
                <w:color w:val="000000" w:themeColor="text1"/>
              </w:rPr>
              <w:t>Lead to attend Relationship Education and RSE and Health Education Training from recognized bodies including but not limited to; PHSE association, RSHE Co-Ordinator training, Sex Education Forum, Brook and commissioned local training offer relevant to Relationships Education RSE and Health Education.</w:t>
            </w:r>
          </w:p>
          <w:p w14:paraId="6F2DABFA" w14:textId="77777777" w:rsidR="00F71CCB" w:rsidRDefault="00F71CCB" w:rsidP="00F71CCB">
            <w:pPr>
              <w:pStyle w:val="ListParagraph"/>
              <w:rPr>
                <w:rFonts w:ascii="Calibri" w:eastAsia="Calibri" w:hAnsi="Calibri" w:cs="Calibri"/>
              </w:rPr>
            </w:pPr>
          </w:p>
          <w:p w14:paraId="11ED8CEE" w14:textId="77777777" w:rsidR="00F71CCB" w:rsidRDefault="00F71CCB" w:rsidP="00F71CCB">
            <w:pPr>
              <w:pStyle w:val="ListParagraph"/>
              <w:rPr>
                <w:rFonts w:ascii="Calibri" w:eastAsia="Calibri" w:hAnsi="Calibri" w:cs="Calibri"/>
              </w:rPr>
            </w:pPr>
          </w:p>
          <w:p w14:paraId="14BF77B6" w14:textId="77777777" w:rsidR="00F71CCB" w:rsidRDefault="00F71CCB" w:rsidP="00F71CCB">
            <w:pPr>
              <w:pStyle w:val="ListParagraph"/>
              <w:rPr>
                <w:rFonts w:ascii="Calibri" w:eastAsia="Calibri" w:hAnsi="Calibri" w:cs="Calibri"/>
              </w:rPr>
            </w:pPr>
          </w:p>
          <w:p w14:paraId="5786491A" w14:textId="77777777" w:rsidR="00F71CCB" w:rsidRDefault="00F71CCB" w:rsidP="00F71CCB">
            <w:pPr>
              <w:pStyle w:val="ListParagraph"/>
              <w:rPr>
                <w:rFonts w:ascii="Calibri" w:eastAsia="Calibri" w:hAnsi="Calibri" w:cs="Calibri"/>
              </w:rPr>
            </w:pPr>
          </w:p>
          <w:p w14:paraId="4308F198" w14:textId="77777777" w:rsidR="00F71CCB" w:rsidRDefault="00F71CCB" w:rsidP="00F71CCB">
            <w:pPr>
              <w:pStyle w:val="ListParagraph"/>
              <w:rPr>
                <w:rFonts w:ascii="Calibri" w:eastAsia="Calibri" w:hAnsi="Calibri" w:cs="Calibri"/>
              </w:rPr>
            </w:pPr>
          </w:p>
          <w:p w14:paraId="7DF489BF" w14:textId="55AF597D" w:rsidR="00F71CCB" w:rsidRPr="00F71CCB" w:rsidRDefault="00F71CCB" w:rsidP="00F71CCB">
            <w:pPr>
              <w:rPr>
                <w:rFonts w:ascii="Calibri" w:eastAsia="Calibri" w:hAnsi="Calibri" w:cs="Calibri"/>
              </w:rPr>
            </w:pPr>
          </w:p>
        </w:tc>
        <w:tc>
          <w:tcPr>
            <w:tcW w:w="4536" w:type="dxa"/>
            <w:shd w:val="clear" w:color="auto" w:fill="auto"/>
          </w:tcPr>
          <w:p w14:paraId="4F59DA78" w14:textId="77777777" w:rsidR="00F71CCB" w:rsidRPr="00DA14CB" w:rsidRDefault="00F71CCB" w:rsidP="00F71CCB">
            <w:pPr>
              <w:pStyle w:val="ListParagraph"/>
              <w:rPr>
                <w:rFonts w:ascii="Calibri" w:eastAsia="Calibri" w:hAnsi="Calibri" w:cs="Calibri"/>
              </w:rPr>
            </w:pPr>
          </w:p>
        </w:tc>
      </w:tr>
      <w:tr w:rsidR="00F71CCB" w:rsidRPr="005A7740" w14:paraId="58B045F4" w14:textId="4AA04BD9" w:rsidTr="00F71CCB">
        <w:trPr>
          <w:cantSplit/>
          <w:trHeight w:val="70"/>
        </w:trPr>
        <w:tc>
          <w:tcPr>
            <w:tcW w:w="562" w:type="dxa"/>
            <w:vMerge/>
            <w:textDirection w:val="btLr"/>
          </w:tcPr>
          <w:p w14:paraId="39F59617" w14:textId="77777777" w:rsidR="00F71CCB" w:rsidRPr="005A7740" w:rsidRDefault="00F71CCB" w:rsidP="00F71CCB">
            <w:pPr>
              <w:ind w:left="113" w:right="113"/>
              <w:jc w:val="center"/>
              <w:rPr>
                <w:rFonts w:cstheme="minorHAnsi"/>
                <w:b/>
              </w:rPr>
            </w:pPr>
          </w:p>
        </w:tc>
        <w:tc>
          <w:tcPr>
            <w:tcW w:w="851" w:type="dxa"/>
            <w:vMerge w:val="restart"/>
            <w:shd w:val="clear" w:color="auto" w:fill="auto"/>
            <w:textDirection w:val="btLr"/>
          </w:tcPr>
          <w:p w14:paraId="1D8BBFB5" w14:textId="3BE1C91A" w:rsidR="00F71CCB" w:rsidRPr="005A7740" w:rsidRDefault="00F71CCB" w:rsidP="00F71CCB">
            <w:pPr>
              <w:ind w:left="113" w:right="113"/>
              <w:jc w:val="center"/>
              <w:rPr>
                <w:rFonts w:cstheme="minorHAnsi"/>
                <w:b/>
              </w:rPr>
            </w:pPr>
            <w:r w:rsidRPr="005A7740">
              <w:rPr>
                <w:rFonts w:cstheme="minorHAnsi"/>
                <w:b/>
              </w:rPr>
              <w:t>Policy</w:t>
            </w:r>
          </w:p>
        </w:tc>
        <w:tc>
          <w:tcPr>
            <w:tcW w:w="4536" w:type="dxa"/>
            <w:tcBorders>
              <w:bottom w:val="dashSmallGap" w:sz="4" w:space="0" w:color="auto"/>
            </w:tcBorders>
            <w:shd w:val="clear" w:color="auto" w:fill="auto"/>
          </w:tcPr>
          <w:p w14:paraId="43A94F70" w14:textId="3EE3F2E9" w:rsidR="00F71CCB" w:rsidRPr="00724E9B" w:rsidRDefault="00F71CCB" w:rsidP="00F71CCB">
            <w:pPr>
              <w:rPr>
                <w:rFonts w:ascii="Calibri" w:eastAsia="Calibri" w:hAnsi="Calibri" w:cs="Calibri"/>
                <w:color w:val="000000" w:themeColor="text1"/>
              </w:rPr>
            </w:pPr>
            <w:r w:rsidRPr="566E2991">
              <w:rPr>
                <w:rFonts w:ascii="Calibri" w:eastAsia="Calibri" w:hAnsi="Calibri" w:cs="Calibri"/>
                <w:color w:val="000000" w:themeColor="text1"/>
              </w:rPr>
              <w:t>School has a drug and alcohol policy (secondary school only) which deals with health needs, safeguarding as well as sanctions. Within Primary School Drug and Alcohol will be covered within the schools Safeguarding Policy</w:t>
            </w:r>
          </w:p>
        </w:tc>
        <w:tc>
          <w:tcPr>
            <w:tcW w:w="4536" w:type="dxa"/>
            <w:tcBorders>
              <w:bottom w:val="dashSmallGap" w:sz="4" w:space="0" w:color="auto"/>
            </w:tcBorders>
            <w:shd w:val="clear" w:color="auto" w:fill="auto"/>
          </w:tcPr>
          <w:p w14:paraId="281074AE" w14:textId="400154CD" w:rsidR="00F71CCB" w:rsidRPr="00F70005" w:rsidRDefault="00F71CCB" w:rsidP="00F71CCB">
            <w:pPr>
              <w:spacing w:line="259" w:lineRule="auto"/>
              <w:rPr>
                <w:rFonts w:ascii="Calibri" w:eastAsia="Calibri" w:hAnsi="Calibri" w:cs="Calibri"/>
                <w:color w:val="000000" w:themeColor="text1"/>
                <w:sz w:val="21"/>
                <w:szCs w:val="21"/>
              </w:rPr>
            </w:pPr>
            <w:r w:rsidRPr="566E2991">
              <w:rPr>
                <w:rFonts w:ascii="Calibri" w:eastAsia="Calibri" w:hAnsi="Calibri" w:cs="Calibri"/>
                <w:color w:val="000000" w:themeColor="text1"/>
                <w:sz w:val="21"/>
                <w:szCs w:val="21"/>
              </w:rPr>
              <w:t>School has an up to date Drug and Alcohol Policy (Secondary) or Safeguarding Policy (Primary) available in paper copy and electronic format that is accessible to parents and students via school website.</w:t>
            </w:r>
          </w:p>
          <w:p w14:paraId="6D18B7DB" w14:textId="45E6548F" w:rsidR="00F71CCB" w:rsidRPr="00F70005" w:rsidRDefault="00F71CCB" w:rsidP="00F71CCB">
            <w:pPr>
              <w:rPr>
                <w:rFonts w:eastAsia="Calibri"/>
                <w:sz w:val="21"/>
                <w:szCs w:val="21"/>
              </w:rPr>
            </w:pPr>
          </w:p>
        </w:tc>
        <w:tc>
          <w:tcPr>
            <w:tcW w:w="4536" w:type="dxa"/>
            <w:tcBorders>
              <w:bottom w:val="dashSmallGap" w:sz="4" w:space="0" w:color="auto"/>
            </w:tcBorders>
            <w:shd w:val="clear" w:color="auto" w:fill="auto"/>
          </w:tcPr>
          <w:p w14:paraId="028A8EC4" w14:textId="77777777" w:rsidR="00F71CCB" w:rsidRPr="00F70005" w:rsidRDefault="00F71CCB" w:rsidP="00F71CCB">
            <w:pPr>
              <w:rPr>
                <w:rFonts w:eastAsia="Calibri"/>
                <w:sz w:val="21"/>
                <w:szCs w:val="21"/>
              </w:rPr>
            </w:pPr>
          </w:p>
        </w:tc>
      </w:tr>
      <w:tr w:rsidR="00F71CCB" w:rsidRPr="005A7740" w14:paraId="079FFBFA" w14:textId="51AA1690" w:rsidTr="00F71CCB">
        <w:trPr>
          <w:cantSplit/>
          <w:trHeight w:val="645"/>
        </w:trPr>
        <w:tc>
          <w:tcPr>
            <w:tcW w:w="562" w:type="dxa"/>
            <w:vMerge/>
            <w:textDirection w:val="btLr"/>
          </w:tcPr>
          <w:p w14:paraId="141E3887" w14:textId="77777777" w:rsidR="00F71CCB" w:rsidRPr="005A7740" w:rsidRDefault="00F71CCB" w:rsidP="00F71CCB">
            <w:pPr>
              <w:ind w:left="113" w:right="113"/>
              <w:jc w:val="center"/>
              <w:rPr>
                <w:rFonts w:cstheme="minorHAnsi"/>
                <w:b/>
              </w:rPr>
            </w:pPr>
          </w:p>
        </w:tc>
        <w:tc>
          <w:tcPr>
            <w:tcW w:w="851" w:type="dxa"/>
            <w:vMerge/>
            <w:textDirection w:val="btLr"/>
          </w:tcPr>
          <w:p w14:paraId="666B428C" w14:textId="77777777" w:rsidR="00F71CCB" w:rsidRPr="005A7740" w:rsidRDefault="00F71CCB" w:rsidP="00F71CCB">
            <w:pPr>
              <w:ind w:left="113" w:right="113"/>
              <w:jc w:val="center"/>
              <w:rPr>
                <w:rFonts w:cstheme="minorHAnsi"/>
                <w:b/>
              </w:rPr>
            </w:pPr>
          </w:p>
        </w:tc>
        <w:tc>
          <w:tcPr>
            <w:tcW w:w="4536" w:type="dxa"/>
            <w:tcBorders>
              <w:top w:val="dashSmallGap" w:sz="4" w:space="0" w:color="auto"/>
              <w:bottom w:val="dashSmallGap" w:sz="4" w:space="0" w:color="auto"/>
            </w:tcBorders>
            <w:shd w:val="clear" w:color="auto" w:fill="auto"/>
          </w:tcPr>
          <w:p w14:paraId="3BE4EBD9" w14:textId="55CBD97E" w:rsidR="00F71CCB" w:rsidRPr="00724E9B" w:rsidRDefault="00F71CCB" w:rsidP="00F71CCB">
            <w:pPr>
              <w:rPr>
                <w:rFonts w:eastAsia="Calibri"/>
              </w:rPr>
            </w:pPr>
            <w:r w:rsidRPr="566E2991">
              <w:rPr>
                <w:rFonts w:eastAsia="Calibri"/>
              </w:rPr>
              <w:t>Schools have a Relationship Education and Relationship and Sex Education and Health Education Policy</w:t>
            </w:r>
          </w:p>
        </w:tc>
        <w:tc>
          <w:tcPr>
            <w:tcW w:w="4536" w:type="dxa"/>
            <w:tcBorders>
              <w:top w:val="dashSmallGap" w:sz="4" w:space="0" w:color="auto"/>
              <w:bottom w:val="dashSmallGap" w:sz="4" w:space="0" w:color="auto"/>
            </w:tcBorders>
            <w:shd w:val="clear" w:color="auto" w:fill="auto"/>
          </w:tcPr>
          <w:p w14:paraId="5838A864" w14:textId="302F761F" w:rsidR="00F71CCB" w:rsidRPr="00F70005" w:rsidRDefault="00F71CCB" w:rsidP="00F71CCB">
            <w:pPr>
              <w:rPr>
                <w:rFonts w:eastAsia="Calibri"/>
                <w:sz w:val="21"/>
                <w:szCs w:val="21"/>
              </w:rPr>
            </w:pPr>
            <w:r w:rsidRPr="566E2991">
              <w:rPr>
                <w:rFonts w:eastAsia="Calibri"/>
                <w:sz w:val="21"/>
                <w:szCs w:val="21"/>
              </w:rPr>
              <w:t xml:space="preserve">School has an up to date </w:t>
            </w:r>
            <w:r w:rsidRPr="566E2991">
              <w:rPr>
                <w:rFonts w:eastAsia="Calibri"/>
              </w:rPr>
              <w:t>Relationship Education and Relationship and Sex Education and Health Education Policy that is in line with National Guidance. The Policy is available in paper and electronic format that is accessible to parents and students via the school website.</w:t>
            </w:r>
          </w:p>
        </w:tc>
        <w:tc>
          <w:tcPr>
            <w:tcW w:w="4536" w:type="dxa"/>
            <w:tcBorders>
              <w:top w:val="dashSmallGap" w:sz="4" w:space="0" w:color="auto"/>
              <w:bottom w:val="dashSmallGap" w:sz="4" w:space="0" w:color="auto"/>
            </w:tcBorders>
            <w:shd w:val="clear" w:color="auto" w:fill="auto"/>
          </w:tcPr>
          <w:p w14:paraId="05307453" w14:textId="77777777" w:rsidR="00F71CCB" w:rsidRPr="00F70005" w:rsidRDefault="00F71CCB" w:rsidP="00F71CCB">
            <w:pPr>
              <w:rPr>
                <w:rFonts w:eastAsia="Calibri"/>
                <w:sz w:val="21"/>
                <w:szCs w:val="21"/>
              </w:rPr>
            </w:pPr>
          </w:p>
        </w:tc>
      </w:tr>
      <w:tr w:rsidR="00F71CCB" w:rsidRPr="005A7740" w14:paraId="7ABA2DEF" w14:textId="0078962C" w:rsidTr="00F71CCB">
        <w:trPr>
          <w:cantSplit/>
          <w:trHeight w:val="70"/>
        </w:trPr>
        <w:tc>
          <w:tcPr>
            <w:tcW w:w="562" w:type="dxa"/>
            <w:vMerge/>
            <w:textDirection w:val="btLr"/>
          </w:tcPr>
          <w:p w14:paraId="7C429B4B" w14:textId="77777777" w:rsidR="00F71CCB" w:rsidRPr="005A7740" w:rsidRDefault="00F71CCB" w:rsidP="00F71CCB">
            <w:pPr>
              <w:ind w:left="113" w:right="113"/>
              <w:jc w:val="center"/>
              <w:rPr>
                <w:rFonts w:cstheme="minorHAnsi"/>
                <w:b/>
              </w:rPr>
            </w:pPr>
          </w:p>
        </w:tc>
        <w:tc>
          <w:tcPr>
            <w:tcW w:w="851" w:type="dxa"/>
            <w:vMerge/>
            <w:textDirection w:val="btLr"/>
          </w:tcPr>
          <w:p w14:paraId="224C8987" w14:textId="77777777" w:rsidR="00F71CCB" w:rsidRPr="005A7740" w:rsidRDefault="00F71CCB" w:rsidP="00F71CCB">
            <w:pPr>
              <w:ind w:left="113" w:right="113"/>
              <w:jc w:val="center"/>
              <w:rPr>
                <w:rFonts w:cstheme="minorHAnsi"/>
                <w:b/>
              </w:rPr>
            </w:pPr>
          </w:p>
        </w:tc>
        <w:tc>
          <w:tcPr>
            <w:tcW w:w="4536" w:type="dxa"/>
            <w:tcBorders>
              <w:top w:val="dashSmallGap" w:sz="4" w:space="0" w:color="auto"/>
            </w:tcBorders>
            <w:shd w:val="clear" w:color="auto" w:fill="auto"/>
          </w:tcPr>
          <w:p w14:paraId="6D44CE7E" w14:textId="484616AF" w:rsidR="00F71CCB" w:rsidRPr="00724E9B" w:rsidRDefault="00F71CCB" w:rsidP="00F71CCB">
            <w:pPr>
              <w:rPr>
                <w:rFonts w:eastAsia="Calibri" w:cstheme="minorHAnsi"/>
              </w:rPr>
            </w:pPr>
            <w:r w:rsidRPr="004746F1">
              <w:rPr>
                <w:rFonts w:eastAsia="Calibri" w:cstheme="minorHAnsi"/>
              </w:rPr>
              <w:t>Policies include parents right to withdrawal</w:t>
            </w:r>
            <w:r>
              <w:rPr>
                <w:rFonts w:eastAsia="Calibri" w:cstheme="minorHAnsi"/>
              </w:rPr>
              <w:t xml:space="preserve"> from sex education </w:t>
            </w:r>
          </w:p>
        </w:tc>
        <w:tc>
          <w:tcPr>
            <w:tcW w:w="4536" w:type="dxa"/>
            <w:tcBorders>
              <w:top w:val="dashSmallGap" w:sz="4" w:space="0" w:color="auto"/>
            </w:tcBorders>
            <w:shd w:val="clear" w:color="auto" w:fill="auto"/>
          </w:tcPr>
          <w:p w14:paraId="4A4CB5D6" w14:textId="25041629" w:rsidR="00F71CCB" w:rsidRPr="005A7740" w:rsidRDefault="00F71CCB" w:rsidP="00F71CCB">
            <w:pPr>
              <w:spacing w:after="160" w:line="259" w:lineRule="auto"/>
              <w:rPr>
                <w:rFonts w:ascii="Calibri" w:eastAsia="Calibri" w:hAnsi="Calibri" w:cs="Calibri"/>
                <w:color w:val="000000" w:themeColor="text1"/>
              </w:rPr>
            </w:pPr>
            <w:r w:rsidRPr="566E2991">
              <w:rPr>
                <w:rFonts w:ascii="Calibri" w:eastAsia="Calibri" w:hAnsi="Calibri" w:cs="Calibri"/>
                <w:color w:val="000000" w:themeColor="text1"/>
              </w:rPr>
              <w:t>Evidence of policies stating parents right to withdraw from sex education element</w:t>
            </w:r>
          </w:p>
          <w:p w14:paraId="03B2986F" w14:textId="7127AD8D" w:rsidR="00F71CCB" w:rsidRPr="005A7740" w:rsidRDefault="00F71CCB" w:rsidP="00F71CCB">
            <w:pPr>
              <w:rPr>
                <w:rFonts w:eastAsia="Calibri"/>
                <w:sz w:val="21"/>
                <w:szCs w:val="21"/>
              </w:rPr>
            </w:pPr>
          </w:p>
        </w:tc>
        <w:tc>
          <w:tcPr>
            <w:tcW w:w="4536" w:type="dxa"/>
            <w:tcBorders>
              <w:top w:val="dashSmallGap" w:sz="4" w:space="0" w:color="auto"/>
            </w:tcBorders>
            <w:shd w:val="clear" w:color="auto" w:fill="auto"/>
          </w:tcPr>
          <w:p w14:paraId="2D25D2AE" w14:textId="77777777" w:rsidR="00F71CCB" w:rsidRPr="005A7740" w:rsidRDefault="00F71CCB" w:rsidP="00F71CCB">
            <w:pPr>
              <w:rPr>
                <w:rFonts w:eastAsia="Calibri"/>
                <w:sz w:val="21"/>
                <w:szCs w:val="21"/>
              </w:rPr>
            </w:pPr>
          </w:p>
        </w:tc>
      </w:tr>
      <w:tr w:rsidR="00F71CCB" w:rsidRPr="005A7740" w14:paraId="6ED588A0" w14:textId="7F3C2899" w:rsidTr="00F71CCB">
        <w:trPr>
          <w:cantSplit/>
          <w:trHeight w:val="1284"/>
        </w:trPr>
        <w:tc>
          <w:tcPr>
            <w:tcW w:w="562" w:type="dxa"/>
            <w:vMerge/>
            <w:textDirection w:val="btLr"/>
          </w:tcPr>
          <w:p w14:paraId="36199793" w14:textId="77777777" w:rsidR="00F71CCB" w:rsidRPr="005A7740" w:rsidRDefault="00F71CCB" w:rsidP="00F71CCB">
            <w:pPr>
              <w:ind w:left="113" w:right="113"/>
              <w:jc w:val="center"/>
              <w:rPr>
                <w:rFonts w:cstheme="minorHAnsi"/>
                <w:b/>
              </w:rPr>
            </w:pPr>
          </w:p>
        </w:tc>
        <w:tc>
          <w:tcPr>
            <w:tcW w:w="851" w:type="dxa"/>
            <w:shd w:val="clear" w:color="auto" w:fill="auto"/>
            <w:textDirection w:val="btLr"/>
          </w:tcPr>
          <w:p w14:paraId="0ED8BB6C" w14:textId="33E2A9E4" w:rsidR="00F71CCB" w:rsidRPr="005A7740" w:rsidRDefault="00F71CCB" w:rsidP="00F71CCB">
            <w:pPr>
              <w:ind w:left="113" w:right="113"/>
              <w:jc w:val="center"/>
              <w:rPr>
                <w:rFonts w:cstheme="minorHAnsi"/>
                <w:b/>
              </w:rPr>
            </w:pPr>
            <w:r w:rsidRPr="005A7740">
              <w:rPr>
                <w:rFonts w:cstheme="minorHAnsi"/>
                <w:b/>
              </w:rPr>
              <w:t>Process</w:t>
            </w:r>
          </w:p>
        </w:tc>
        <w:tc>
          <w:tcPr>
            <w:tcW w:w="4536" w:type="dxa"/>
            <w:shd w:val="clear" w:color="auto" w:fill="auto"/>
          </w:tcPr>
          <w:p w14:paraId="243BC103" w14:textId="77777777" w:rsidR="00F71CCB" w:rsidRDefault="00F71CCB" w:rsidP="00F71CCB">
            <w:pPr>
              <w:rPr>
                <w:rFonts w:eastAsiaTheme="minorEastAsia"/>
              </w:rPr>
            </w:pPr>
            <w:r w:rsidRPr="566E2991">
              <w:rPr>
                <w:rFonts w:eastAsiaTheme="minorEastAsia"/>
              </w:rPr>
              <w:t xml:space="preserve">Senior Leaders and staff are aware of and have clear processes/flow charts regarding escalating or referrals to support services for any identified concerns or needs of students and/or a student’s family member including but not limited to; inappropriate </w:t>
            </w:r>
            <w:proofErr w:type="spellStart"/>
            <w:r w:rsidRPr="566E2991">
              <w:rPr>
                <w:rFonts w:eastAsiaTheme="minorEastAsia"/>
              </w:rPr>
              <w:t>sexualised</w:t>
            </w:r>
            <w:proofErr w:type="spellEnd"/>
            <w:r w:rsidRPr="566E2991">
              <w:rPr>
                <w:rFonts w:eastAsiaTheme="minorEastAsia"/>
              </w:rPr>
              <w:t xml:space="preserve"> behaviour, substance misuse, smoking, relationships, teenage pregnancy, sexual health needs and mental health </w:t>
            </w:r>
          </w:p>
          <w:p w14:paraId="7613D3E2" w14:textId="77777777" w:rsidR="00F71CCB" w:rsidRDefault="00F71CCB" w:rsidP="00F71CCB">
            <w:pPr>
              <w:rPr>
                <w:rFonts w:eastAsiaTheme="minorEastAsia"/>
              </w:rPr>
            </w:pPr>
          </w:p>
          <w:p w14:paraId="32E9CFD9" w14:textId="77777777" w:rsidR="00F71CCB" w:rsidRDefault="00F71CCB" w:rsidP="00F71CCB">
            <w:pPr>
              <w:rPr>
                <w:rFonts w:eastAsiaTheme="minorEastAsia"/>
              </w:rPr>
            </w:pPr>
          </w:p>
          <w:p w14:paraId="5E4BE694" w14:textId="4ED78F93" w:rsidR="00F71CCB" w:rsidRPr="00FD5BAA" w:rsidRDefault="00F71CCB" w:rsidP="00F71CCB">
            <w:pPr>
              <w:rPr>
                <w:rFonts w:eastAsiaTheme="minorEastAsia"/>
              </w:rPr>
            </w:pPr>
          </w:p>
        </w:tc>
        <w:tc>
          <w:tcPr>
            <w:tcW w:w="4536" w:type="dxa"/>
            <w:shd w:val="clear" w:color="auto" w:fill="auto"/>
          </w:tcPr>
          <w:p w14:paraId="0BD26BDF" w14:textId="77777777" w:rsidR="00F71CCB" w:rsidRDefault="00F71CCB" w:rsidP="00F71CCB">
            <w:pPr>
              <w:pStyle w:val="ListParagraph"/>
              <w:numPr>
                <w:ilvl w:val="0"/>
                <w:numId w:val="8"/>
              </w:numPr>
              <w:rPr>
                <w:rFonts w:eastAsiaTheme="minorEastAsia" w:cstheme="minorHAnsi"/>
              </w:rPr>
            </w:pPr>
            <w:r>
              <w:rPr>
                <w:rFonts w:eastAsiaTheme="minorEastAsia" w:cstheme="minorHAnsi"/>
              </w:rPr>
              <w:t xml:space="preserve">Examples of relevant flow charts </w:t>
            </w:r>
          </w:p>
          <w:p w14:paraId="6363BAF5" w14:textId="22C69ACE" w:rsidR="00F71CCB" w:rsidRPr="00965CB8" w:rsidRDefault="00F71CCB" w:rsidP="00F71CCB">
            <w:pPr>
              <w:pStyle w:val="ListParagraph"/>
              <w:numPr>
                <w:ilvl w:val="0"/>
                <w:numId w:val="8"/>
              </w:numPr>
              <w:rPr>
                <w:rFonts w:eastAsiaTheme="minorEastAsia"/>
              </w:rPr>
            </w:pPr>
            <w:r w:rsidRPr="566E2991">
              <w:rPr>
                <w:rFonts w:eastAsiaTheme="minorEastAsia"/>
              </w:rPr>
              <w:t xml:space="preserve">Examples of anonymized student referrals </w:t>
            </w:r>
          </w:p>
          <w:p w14:paraId="133A5914" w14:textId="0EC96F00" w:rsidR="00F71CCB" w:rsidRPr="00965CB8" w:rsidRDefault="00F71CCB" w:rsidP="00F71CCB">
            <w:pPr>
              <w:pStyle w:val="ListParagraph"/>
              <w:numPr>
                <w:ilvl w:val="0"/>
                <w:numId w:val="8"/>
              </w:numPr>
            </w:pPr>
            <w:r w:rsidRPr="566E2991">
              <w:rPr>
                <w:rFonts w:eastAsiaTheme="minorEastAsia"/>
              </w:rPr>
              <w:t xml:space="preserve">Example of family member referral </w:t>
            </w:r>
          </w:p>
          <w:p w14:paraId="5A01C24D" w14:textId="372369EE" w:rsidR="00F71CCB" w:rsidRPr="00965CB8" w:rsidRDefault="00F71CCB" w:rsidP="00F71CCB">
            <w:pPr>
              <w:pStyle w:val="ListParagraph"/>
              <w:numPr>
                <w:ilvl w:val="0"/>
                <w:numId w:val="8"/>
              </w:numPr>
            </w:pPr>
            <w:r w:rsidRPr="566E2991">
              <w:rPr>
                <w:rFonts w:eastAsiaTheme="minorEastAsia"/>
              </w:rPr>
              <w:t xml:space="preserve">Examples of Multi-agency working </w:t>
            </w:r>
          </w:p>
        </w:tc>
        <w:tc>
          <w:tcPr>
            <w:tcW w:w="4536" w:type="dxa"/>
            <w:shd w:val="clear" w:color="auto" w:fill="auto"/>
          </w:tcPr>
          <w:p w14:paraId="41EE6EBE" w14:textId="77777777" w:rsidR="00F71CCB" w:rsidRPr="00965CB8" w:rsidRDefault="00F71CCB" w:rsidP="00F71CCB"/>
        </w:tc>
      </w:tr>
      <w:tr w:rsidR="00F71CCB" w:rsidRPr="005A7740" w14:paraId="5D3E7C66" w14:textId="1E6666EA" w:rsidTr="00F71CCB">
        <w:trPr>
          <w:cantSplit/>
          <w:trHeight w:val="705"/>
        </w:trPr>
        <w:tc>
          <w:tcPr>
            <w:tcW w:w="562" w:type="dxa"/>
            <w:vMerge/>
            <w:textDirection w:val="btLr"/>
          </w:tcPr>
          <w:p w14:paraId="7D976096" w14:textId="77777777" w:rsidR="00F71CCB" w:rsidRPr="005A7740" w:rsidRDefault="00F71CCB" w:rsidP="00F71CCB">
            <w:pPr>
              <w:ind w:left="113" w:right="113"/>
              <w:jc w:val="center"/>
              <w:rPr>
                <w:rFonts w:cstheme="minorHAnsi"/>
                <w:b/>
              </w:rPr>
            </w:pPr>
          </w:p>
        </w:tc>
        <w:tc>
          <w:tcPr>
            <w:tcW w:w="851" w:type="dxa"/>
            <w:vMerge w:val="restart"/>
            <w:shd w:val="clear" w:color="auto" w:fill="auto"/>
            <w:textDirection w:val="btLr"/>
          </w:tcPr>
          <w:p w14:paraId="33614CE9" w14:textId="47A2ABD5" w:rsidR="00F71CCB" w:rsidRPr="005A7740" w:rsidRDefault="00F71CCB" w:rsidP="00F71CCB">
            <w:pPr>
              <w:ind w:left="113" w:right="113"/>
              <w:jc w:val="center"/>
              <w:rPr>
                <w:rFonts w:cstheme="minorHAnsi"/>
                <w:b/>
              </w:rPr>
            </w:pPr>
            <w:r w:rsidRPr="005A7740">
              <w:rPr>
                <w:rFonts w:cstheme="minorHAnsi"/>
                <w:b/>
              </w:rPr>
              <w:t>Environment</w:t>
            </w:r>
          </w:p>
        </w:tc>
        <w:tc>
          <w:tcPr>
            <w:tcW w:w="4536" w:type="dxa"/>
            <w:tcBorders>
              <w:bottom w:val="dashSmallGap" w:sz="4" w:space="0" w:color="auto"/>
            </w:tcBorders>
            <w:shd w:val="clear" w:color="auto" w:fill="auto"/>
          </w:tcPr>
          <w:p w14:paraId="36D04835" w14:textId="7DB5B615" w:rsidR="00F71CCB" w:rsidRPr="00C81174" w:rsidRDefault="00F71CCB" w:rsidP="00F71CCB">
            <w:pPr>
              <w:rPr>
                <w:rFonts w:cstheme="minorHAnsi"/>
              </w:rPr>
            </w:pPr>
            <w:r w:rsidRPr="00C81174">
              <w:rPr>
                <w:rFonts w:cstheme="minorHAnsi"/>
              </w:rPr>
              <w:t>Age appropriate information regarding RSE and Health Related Topics linked to the statutory guidance and Key Stage for learning are displayed throughout the school including but not limited to; friendships, drugs, alcohol, smoking, relationships and sexual health, health and wellbeing</w:t>
            </w:r>
          </w:p>
        </w:tc>
        <w:tc>
          <w:tcPr>
            <w:tcW w:w="4536" w:type="dxa"/>
            <w:tcBorders>
              <w:bottom w:val="dashSmallGap" w:sz="4" w:space="0" w:color="auto"/>
            </w:tcBorders>
            <w:shd w:val="clear" w:color="auto" w:fill="auto"/>
          </w:tcPr>
          <w:p w14:paraId="740A8B93" w14:textId="169B59A0" w:rsidR="00F71CCB" w:rsidRPr="00C81174" w:rsidRDefault="00F71CCB" w:rsidP="00F71CCB">
            <w:pPr>
              <w:pStyle w:val="ListParagraph"/>
              <w:numPr>
                <w:ilvl w:val="0"/>
                <w:numId w:val="9"/>
              </w:numPr>
              <w:rPr>
                <w:rFonts w:cstheme="minorHAnsi"/>
              </w:rPr>
            </w:pPr>
            <w:r w:rsidRPr="00C81174">
              <w:rPr>
                <w:rFonts w:cstheme="minorHAnsi"/>
              </w:rPr>
              <w:t>Notice boards and displays with information relevant to key stage</w:t>
            </w:r>
          </w:p>
          <w:p w14:paraId="6F6EF09E" w14:textId="0002D7A8" w:rsidR="00F71CCB" w:rsidRPr="00C81174" w:rsidRDefault="00F71CCB" w:rsidP="00F71CCB">
            <w:pPr>
              <w:pStyle w:val="ListParagraph"/>
              <w:numPr>
                <w:ilvl w:val="0"/>
                <w:numId w:val="9"/>
              </w:numPr>
              <w:rPr>
                <w:rFonts w:cstheme="minorHAnsi"/>
              </w:rPr>
            </w:pPr>
            <w:r w:rsidRPr="00C81174">
              <w:rPr>
                <w:rFonts w:cstheme="minorHAnsi"/>
              </w:rPr>
              <w:t>School website</w:t>
            </w:r>
          </w:p>
        </w:tc>
        <w:tc>
          <w:tcPr>
            <w:tcW w:w="4536" w:type="dxa"/>
            <w:tcBorders>
              <w:bottom w:val="dashSmallGap" w:sz="4" w:space="0" w:color="auto"/>
            </w:tcBorders>
            <w:shd w:val="clear" w:color="auto" w:fill="auto"/>
          </w:tcPr>
          <w:p w14:paraId="5986E43E" w14:textId="77777777" w:rsidR="00F71CCB" w:rsidRPr="00F71CCB" w:rsidRDefault="00F71CCB" w:rsidP="00F71CCB">
            <w:pPr>
              <w:rPr>
                <w:rFonts w:cstheme="minorHAnsi"/>
              </w:rPr>
            </w:pPr>
          </w:p>
        </w:tc>
      </w:tr>
      <w:tr w:rsidR="00F71CCB" w:rsidRPr="005A7740" w14:paraId="5B6DD947" w14:textId="28BD07E6" w:rsidTr="00F71CCB">
        <w:trPr>
          <w:cantSplit/>
          <w:trHeight w:val="167"/>
        </w:trPr>
        <w:tc>
          <w:tcPr>
            <w:tcW w:w="562" w:type="dxa"/>
            <w:vMerge/>
            <w:textDirection w:val="btLr"/>
          </w:tcPr>
          <w:p w14:paraId="2E856DE5" w14:textId="77777777" w:rsidR="00F71CCB" w:rsidRPr="005A7740" w:rsidRDefault="00F71CCB" w:rsidP="00F71CCB">
            <w:pPr>
              <w:ind w:left="113" w:right="113"/>
              <w:jc w:val="center"/>
              <w:rPr>
                <w:rFonts w:cstheme="minorHAnsi"/>
                <w:b/>
              </w:rPr>
            </w:pPr>
          </w:p>
        </w:tc>
        <w:tc>
          <w:tcPr>
            <w:tcW w:w="851" w:type="dxa"/>
            <w:vMerge/>
            <w:textDirection w:val="btLr"/>
          </w:tcPr>
          <w:p w14:paraId="4FD5AF20" w14:textId="77777777" w:rsidR="00F71CCB" w:rsidRPr="005A7740" w:rsidRDefault="00F71CCB" w:rsidP="00F71CCB">
            <w:pPr>
              <w:ind w:left="113" w:right="113"/>
              <w:jc w:val="center"/>
              <w:rPr>
                <w:rFonts w:cstheme="minorHAnsi"/>
                <w:b/>
              </w:rPr>
            </w:pPr>
          </w:p>
        </w:tc>
        <w:tc>
          <w:tcPr>
            <w:tcW w:w="4536" w:type="dxa"/>
            <w:tcBorders>
              <w:top w:val="dashSmallGap" w:sz="4" w:space="0" w:color="auto"/>
              <w:bottom w:val="single" w:sz="4" w:space="0" w:color="auto"/>
            </w:tcBorders>
            <w:shd w:val="clear" w:color="auto" w:fill="auto"/>
          </w:tcPr>
          <w:p w14:paraId="53AC3CA9" w14:textId="12AA7E1C" w:rsidR="00F71CCB" w:rsidRPr="00C81174" w:rsidRDefault="00F71CCB" w:rsidP="00F71CCB">
            <w:pPr>
              <w:rPr>
                <w:rFonts w:cstheme="minorHAnsi"/>
              </w:rPr>
            </w:pPr>
            <w:r w:rsidRPr="00C81174">
              <w:rPr>
                <w:rFonts w:cstheme="minorHAnsi"/>
              </w:rPr>
              <w:t>Age appropriate information regarding local and national services are displayed throughout the school</w:t>
            </w:r>
          </w:p>
        </w:tc>
        <w:tc>
          <w:tcPr>
            <w:tcW w:w="4536" w:type="dxa"/>
            <w:tcBorders>
              <w:top w:val="dashSmallGap" w:sz="4" w:space="0" w:color="auto"/>
              <w:bottom w:val="single" w:sz="4" w:space="0" w:color="auto"/>
            </w:tcBorders>
            <w:shd w:val="clear" w:color="auto" w:fill="auto"/>
          </w:tcPr>
          <w:p w14:paraId="4C01944C" w14:textId="77777777" w:rsidR="00F71CCB" w:rsidRPr="00C81174" w:rsidRDefault="00F71CCB" w:rsidP="00F71CCB">
            <w:pPr>
              <w:pStyle w:val="ListParagraph"/>
              <w:numPr>
                <w:ilvl w:val="0"/>
                <w:numId w:val="35"/>
              </w:numPr>
              <w:rPr>
                <w:rFonts w:cstheme="minorHAnsi"/>
              </w:rPr>
            </w:pPr>
            <w:r w:rsidRPr="00C81174">
              <w:rPr>
                <w:rFonts w:cstheme="minorHAnsi"/>
              </w:rPr>
              <w:t xml:space="preserve">Notice boards with information </w:t>
            </w:r>
          </w:p>
          <w:p w14:paraId="119FF7AA" w14:textId="73DA3A14" w:rsidR="00F71CCB" w:rsidRPr="00C81174" w:rsidRDefault="00F71CCB" w:rsidP="00F71CCB">
            <w:pPr>
              <w:pStyle w:val="ListParagraph"/>
              <w:numPr>
                <w:ilvl w:val="0"/>
                <w:numId w:val="35"/>
              </w:numPr>
              <w:rPr>
                <w:rFonts w:cstheme="minorHAnsi"/>
              </w:rPr>
            </w:pPr>
            <w:r w:rsidRPr="00C81174">
              <w:rPr>
                <w:rFonts w:cstheme="minorHAnsi"/>
              </w:rPr>
              <w:t xml:space="preserve">School website </w:t>
            </w:r>
          </w:p>
        </w:tc>
        <w:tc>
          <w:tcPr>
            <w:tcW w:w="4536" w:type="dxa"/>
            <w:tcBorders>
              <w:top w:val="dashSmallGap" w:sz="4" w:space="0" w:color="auto"/>
              <w:bottom w:val="single" w:sz="4" w:space="0" w:color="auto"/>
            </w:tcBorders>
            <w:shd w:val="clear" w:color="auto" w:fill="auto"/>
          </w:tcPr>
          <w:p w14:paraId="76E4BA26" w14:textId="77777777" w:rsidR="00F71CCB" w:rsidRPr="00F71CCB" w:rsidRDefault="00F71CCB" w:rsidP="00F71CCB">
            <w:pPr>
              <w:rPr>
                <w:rFonts w:cstheme="minorHAnsi"/>
              </w:rPr>
            </w:pPr>
          </w:p>
        </w:tc>
      </w:tr>
      <w:tr w:rsidR="00F71CCB" w:rsidRPr="005A7740" w14:paraId="2356A941" w14:textId="52C6D429" w:rsidTr="00F71CCB">
        <w:trPr>
          <w:cantSplit/>
          <w:trHeight w:val="210"/>
        </w:trPr>
        <w:tc>
          <w:tcPr>
            <w:tcW w:w="562" w:type="dxa"/>
            <w:vMerge/>
            <w:textDirection w:val="btLr"/>
          </w:tcPr>
          <w:p w14:paraId="41FD5C6F" w14:textId="77777777" w:rsidR="00F71CCB" w:rsidRPr="005A7740" w:rsidRDefault="00F71CCB" w:rsidP="00F71CCB">
            <w:pPr>
              <w:ind w:left="113" w:right="113"/>
              <w:jc w:val="center"/>
              <w:rPr>
                <w:rFonts w:cstheme="minorHAnsi"/>
                <w:b/>
              </w:rPr>
            </w:pPr>
          </w:p>
        </w:tc>
        <w:tc>
          <w:tcPr>
            <w:tcW w:w="851" w:type="dxa"/>
            <w:vMerge w:val="restart"/>
            <w:shd w:val="clear" w:color="auto" w:fill="auto"/>
            <w:textDirection w:val="btLr"/>
          </w:tcPr>
          <w:p w14:paraId="2FCFD9EE" w14:textId="479857DD" w:rsidR="00F71CCB" w:rsidRPr="005A7740" w:rsidRDefault="00F71CCB" w:rsidP="00F71CCB">
            <w:pPr>
              <w:ind w:left="113" w:right="113"/>
              <w:jc w:val="center"/>
              <w:rPr>
                <w:rFonts w:cstheme="minorHAnsi"/>
                <w:b/>
              </w:rPr>
            </w:pPr>
            <w:r w:rsidRPr="005A7740">
              <w:rPr>
                <w:rFonts w:cstheme="minorHAnsi"/>
                <w:b/>
              </w:rPr>
              <w:t xml:space="preserve">Ethos </w:t>
            </w:r>
          </w:p>
        </w:tc>
        <w:tc>
          <w:tcPr>
            <w:tcW w:w="4536" w:type="dxa"/>
            <w:tcBorders>
              <w:bottom w:val="dashSmallGap" w:sz="4" w:space="0" w:color="auto"/>
            </w:tcBorders>
            <w:shd w:val="clear" w:color="auto" w:fill="auto"/>
          </w:tcPr>
          <w:p w14:paraId="0F8C40A1" w14:textId="46ACFE3A" w:rsidR="00F71CCB" w:rsidRPr="00C81174" w:rsidRDefault="00F71CCB" w:rsidP="00F71CCB">
            <w:pPr>
              <w:rPr>
                <w:rFonts w:eastAsiaTheme="minorEastAsia" w:cstheme="minorHAnsi"/>
              </w:rPr>
            </w:pPr>
            <w:r w:rsidRPr="00C81174">
              <w:rPr>
                <w:rFonts w:eastAsiaTheme="minorEastAsia" w:cstheme="minorHAnsi"/>
              </w:rPr>
              <w:t>Schools discourage parents and pupils to give to alcohol as presents to teachers, sale of alcohol at school events or use in raffle/tombola prizes</w:t>
            </w:r>
          </w:p>
        </w:tc>
        <w:tc>
          <w:tcPr>
            <w:tcW w:w="4536" w:type="dxa"/>
            <w:tcBorders>
              <w:bottom w:val="dashSmallGap" w:sz="4" w:space="0" w:color="auto"/>
            </w:tcBorders>
            <w:shd w:val="clear" w:color="auto" w:fill="auto"/>
          </w:tcPr>
          <w:p w14:paraId="6E59E6E0" w14:textId="40091E4B" w:rsidR="00F71CCB" w:rsidRPr="00C81174" w:rsidRDefault="00F71CCB" w:rsidP="00F71CCB">
            <w:pPr>
              <w:rPr>
                <w:rFonts w:cstheme="minorHAnsi"/>
              </w:rPr>
            </w:pPr>
            <w:r w:rsidRPr="00C81174">
              <w:rPr>
                <w:rFonts w:cstheme="minorHAnsi"/>
              </w:rPr>
              <w:t>Evidence could include; information sent to parents, Alcohol Free School Pledge</w:t>
            </w:r>
          </w:p>
        </w:tc>
        <w:tc>
          <w:tcPr>
            <w:tcW w:w="4536" w:type="dxa"/>
            <w:tcBorders>
              <w:bottom w:val="dashSmallGap" w:sz="4" w:space="0" w:color="auto"/>
            </w:tcBorders>
            <w:shd w:val="clear" w:color="auto" w:fill="auto"/>
          </w:tcPr>
          <w:p w14:paraId="30C5FF96" w14:textId="77777777" w:rsidR="00F71CCB" w:rsidRPr="00C81174" w:rsidRDefault="00F71CCB" w:rsidP="00F71CCB">
            <w:pPr>
              <w:rPr>
                <w:rFonts w:cstheme="minorHAnsi"/>
              </w:rPr>
            </w:pPr>
          </w:p>
        </w:tc>
      </w:tr>
      <w:tr w:rsidR="00F71CCB" w:rsidRPr="005A7740" w14:paraId="5E5E4BE1" w14:textId="287F24C3" w:rsidTr="00F71CCB">
        <w:trPr>
          <w:cantSplit/>
          <w:trHeight w:val="70"/>
        </w:trPr>
        <w:tc>
          <w:tcPr>
            <w:tcW w:w="562" w:type="dxa"/>
            <w:vMerge/>
            <w:textDirection w:val="btLr"/>
          </w:tcPr>
          <w:p w14:paraId="5935A39F" w14:textId="77777777" w:rsidR="00F71CCB" w:rsidRPr="005A7740" w:rsidRDefault="00F71CCB" w:rsidP="00F71CCB">
            <w:pPr>
              <w:ind w:left="113" w:right="113"/>
              <w:jc w:val="center"/>
              <w:rPr>
                <w:rFonts w:cstheme="minorHAnsi"/>
                <w:b/>
              </w:rPr>
            </w:pPr>
          </w:p>
        </w:tc>
        <w:tc>
          <w:tcPr>
            <w:tcW w:w="851" w:type="dxa"/>
            <w:vMerge/>
            <w:textDirection w:val="btLr"/>
          </w:tcPr>
          <w:p w14:paraId="79D2E20D" w14:textId="77777777" w:rsidR="00F71CCB" w:rsidRPr="005A7740" w:rsidRDefault="00F71CCB" w:rsidP="00F71CCB">
            <w:pPr>
              <w:ind w:left="113" w:right="113"/>
              <w:jc w:val="center"/>
              <w:rPr>
                <w:rFonts w:cstheme="minorHAnsi"/>
                <w:b/>
              </w:rPr>
            </w:pPr>
          </w:p>
        </w:tc>
        <w:tc>
          <w:tcPr>
            <w:tcW w:w="4536" w:type="dxa"/>
            <w:tcBorders>
              <w:top w:val="dashSmallGap" w:sz="4" w:space="0" w:color="auto"/>
            </w:tcBorders>
            <w:shd w:val="clear" w:color="auto" w:fill="auto"/>
          </w:tcPr>
          <w:p w14:paraId="2A36FE04" w14:textId="0EA6F5AE" w:rsidR="00F71CCB" w:rsidRPr="00C81174" w:rsidRDefault="00F71CCB" w:rsidP="00F71CCB">
            <w:pPr>
              <w:rPr>
                <w:rFonts w:eastAsiaTheme="minorEastAsia" w:cstheme="minorHAnsi"/>
              </w:rPr>
            </w:pPr>
            <w:r w:rsidRPr="00C81174">
              <w:rPr>
                <w:rFonts w:eastAsiaTheme="minorEastAsia" w:cstheme="minorHAnsi"/>
              </w:rPr>
              <w:t>Schools teach pupils that different types of families exist.</w:t>
            </w:r>
          </w:p>
        </w:tc>
        <w:tc>
          <w:tcPr>
            <w:tcW w:w="4536" w:type="dxa"/>
            <w:tcBorders>
              <w:top w:val="dashSmallGap" w:sz="4" w:space="0" w:color="auto"/>
            </w:tcBorders>
            <w:shd w:val="clear" w:color="auto" w:fill="auto"/>
          </w:tcPr>
          <w:p w14:paraId="1ABBAB82" w14:textId="3BC782E0" w:rsidR="00F71CCB" w:rsidRPr="00C81174" w:rsidRDefault="00F71CCB" w:rsidP="00F71CCB">
            <w:pPr>
              <w:rPr>
                <w:rFonts w:cstheme="minorHAnsi"/>
              </w:rPr>
            </w:pPr>
            <w:r w:rsidRPr="00C81174">
              <w:rPr>
                <w:rFonts w:cstheme="minorHAnsi"/>
              </w:rPr>
              <w:t xml:space="preserve">Example of lesson plans, books or resources used </w:t>
            </w:r>
          </w:p>
        </w:tc>
        <w:tc>
          <w:tcPr>
            <w:tcW w:w="4536" w:type="dxa"/>
            <w:tcBorders>
              <w:top w:val="dashSmallGap" w:sz="4" w:space="0" w:color="auto"/>
            </w:tcBorders>
            <w:shd w:val="clear" w:color="auto" w:fill="auto"/>
          </w:tcPr>
          <w:p w14:paraId="30B21453" w14:textId="77777777" w:rsidR="00F71CCB" w:rsidRPr="00C81174" w:rsidRDefault="00F71CCB" w:rsidP="00F71CCB">
            <w:pPr>
              <w:rPr>
                <w:rFonts w:cstheme="minorHAnsi"/>
              </w:rPr>
            </w:pPr>
          </w:p>
        </w:tc>
      </w:tr>
      <w:tr w:rsidR="00F71CCB" w:rsidRPr="005A7740" w14:paraId="51CE7389" w14:textId="54B1D729" w:rsidTr="00F71CCB">
        <w:trPr>
          <w:cantSplit/>
          <w:trHeight w:val="70"/>
        </w:trPr>
        <w:tc>
          <w:tcPr>
            <w:tcW w:w="562" w:type="dxa"/>
            <w:vMerge/>
            <w:textDirection w:val="btLr"/>
          </w:tcPr>
          <w:p w14:paraId="6BEDE93D" w14:textId="77777777" w:rsidR="00F71CCB" w:rsidRPr="005A7740" w:rsidRDefault="00F71CCB" w:rsidP="00F71CCB">
            <w:pPr>
              <w:ind w:left="113" w:right="113"/>
              <w:jc w:val="center"/>
              <w:rPr>
                <w:rFonts w:cstheme="minorHAnsi"/>
                <w:b/>
              </w:rPr>
            </w:pPr>
          </w:p>
        </w:tc>
        <w:tc>
          <w:tcPr>
            <w:tcW w:w="851" w:type="dxa"/>
            <w:vMerge/>
            <w:textDirection w:val="btLr"/>
          </w:tcPr>
          <w:p w14:paraId="2119C611" w14:textId="77777777" w:rsidR="00F71CCB" w:rsidRPr="005A7740" w:rsidRDefault="00F71CCB" w:rsidP="00F71CCB">
            <w:pPr>
              <w:ind w:left="113" w:right="113"/>
              <w:jc w:val="center"/>
              <w:rPr>
                <w:rFonts w:cstheme="minorHAnsi"/>
                <w:b/>
              </w:rPr>
            </w:pPr>
          </w:p>
        </w:tc>
        <w:tc>
          <w:tcPr>
            <w:tcW w:w="4536" w:type="dxa"/>
            <w:tcBorders>
              <w:top w:val="dashSmallGap" w:sz="4" w:space="0" w:color="auto"/>
            </w:tcBorders>
            <w:shd w:val="clear" w:color="auto" w:fill="auto"/>
          </w:tcPr>
          <w:p w14:paraId="74D04C38" w14:textId="3C8978D3" w:rsidR="00F71CCB" w:rsidRPr="00C81174" w:rsidRDefault="00F71CCB" w:rsidP="00F71CCB">
            <w:pPr>
              <w:rPr>
                <w:rFonts w:eastAsiaTheme="minorEastAsia" w:cstheme="minorHAnsi"/>
              </w:rPr>
            </w:pPr>
            <w:r w:rsidRPr="00C81174">
              <w:rPr>
                <w:rFonts w:eastAsiaTheme="minorEastAsia" w:cstheme="minorHAnsi"/>
              </w:rPr>
              <w:t>Empowers Children to have individuality and help them understand everyone is unique</w:t>
            </w:r>
          </w:p>
        </w:tc>
        <w:tc>
          <w:tcPr>
            <w:tcW w:w="4536" w:type="dxa"/>
            <w:tcBorders>
              <w:top w:val="dashSmallGap" w:sz="4" w:space="0" w:color="auto"/>
            </w:tcBorders>
            <w:shd w:val="clear" w:color="auto" w:fill="auto"/>
          </w:tcPr>
          <w:p w14:paraId="7608FC92" w14:textId="0112EE74" w:rsidR="00F71CCB" w:rsidRPr="00C81174" w:rsidRDefault="00F71CCB" w:rsidP="00F71CCB">
            <w:pPr>
              <w:rPr>
                <w:rFonts w:cstheme="minorHAnsi"/>
              </w:rPr>
            </w:pPr>
            <w:r w:rsidRPr="00C81174">
              <w:rPr>
                <w:rFonts w:cstheme="minorHAnsi"/>
              </w:rPr>
              <w:t>Evidence could include Children’s self-profiles</w:t>
            </w:r>
          </w:p>
        </w:tc>
        <w:tc>
          <w:tcPr>
            <w:tcW w:w="4536" w:type="dxa"/>
            <w:tcBorders>
              <w:top w:val="dashSmallGap" w:sz="4" w:space="0" w:color="auto"/>
            </w:tcBorders>
            <w:shd w:val="clear" w:color="auto" w:fill="auto"/>
          </w:tcPr>
          <w:p w14:paraId="459823B3" w14:textId="77777777" w:rsidR="00F71CCB" w:rsidRPr="00C81174" w:rsidRDefault="00F71CCB" w:rsidP="00F71CCB">
            <w:pPr>
              <w:rPr>
                <w:rFonts w:cstheme="minorHAnsi"/>
              </w:rPr>
            </w:pPr>
          </w:p>
        </w:tc>
      </w:tr>
      <w:tr w:rsidR="00F71CCB" w:rsidRPr="005A7740" w14:paraId="45A7142B" w14:textId="090E238B" w:rsidTr="00F71CCB">
        <w:trPr>
          <w:cantSplit/>
          <w:trHeight w:val="417"/>
        </w:trPr>
        <w:tc>
          <w:tcPr>
            <w:tcW w:w="562" w:type="dxa"/>
            <w:vMerge/>
            <w:textDirection w:val="btLr"/>
          </w:tcPr>
          <w:p w14:paraId="31C2A183" w14:textId="77777777" w:rsidR="00F71CCB" w:rsidRPr="005A7740" w:rsidRDefault="00F71CCB" w:rsidP="00F71CCB">
            <w:pPr>
              <w:ind w:left="113" w:right="113"/>
              <w:jc w:val="center"/>
              <w:rPr>
                <w:rFonts w:cstheme="minorHAnsi"/>
                <w:b/>
              </w:rPr>
            </w:pPr>
          </w:p>
        </w:tc>
        <w:tc>
          <w:tcPr>
            <w:tcW w:w="851" w:type="dxa"/>
            <w:vMerge w:val="restart"/>
            <w:shd w:val="clear" w:color="auto" w:fill="auto"/>
            <w:textDirection w:val="btLr"/>
          </w:tcPr>
          <w:p w14:paraId="12BAF9B5" w14:textId="66FD6D21" w:rsidR="00F71CCB" w:rsidRPr="005A7740" w:rsidRDefault="00F71CCB" w:rsidP="00F71CCB">
            <w:pPr>
              <w:ind w:left="113" w:right="113"/>
              <w:jc w:val="center"/>
              <w:rPr>
                <w:rFonts w:cstheme="minorHAnsi"/>
                <w:b/>
              </w:rPr>
            </w:pPr>
            <w:r w:rsidRPr="005A7740">
              <w:rPr>
                <w:rFonts w:cstheme="minorHAnsi"/>
                <w:b/>
              </w:rPr>
              <w:t>Staff Development</w:t>
            </w:r>
          </w:p>
        </w:tc>
        <w:tc>
          <w:tcPr>
            <w:tcW w:w="4536" w:type="dxa"/>
            <w:tcBorders>
              <w:bottom w:val="dashSmallGap" w:sz="4" w:space="0" w:color="auto"/>
            </w:tcBorders>
            <w:shd w:val="clear" w:color="auto" w:fill="auto"/>
          </w:tcPr>
          <w:p w14:paraId="66C9D961" w14:textId="373FFD89" w:rsidR="00F71CCB" w:rsidRPr="00C81174" w:rsidRDefault="00F71CCB" w:rsidP="00F71CCB">
            <w:pPr>
              <w:rPr>
                <w:rFonts w:cstheme="minorHAnsi"/>
              </w:rPr>
            </w:pPr>
            <w:r w:rsidRPr="00C81174">
              <w:rPr>
                <w:rFonts w:cstheme="minorHAnsi"/>
              </w:rPr>
              <w:t>Identified staff (I.e. pastoral) have completed the basic drugs and alcohol awareness training with YDAP</w:t>
            </w:r>
          </w:p>
        </w:tc>
        <w:tc>
          <w:tcPr>
            <w:tcW w:w="4536" w:type="dxa"/>
            <w:tcBorders>
              <w:bottom w:val="dashSmallGap" w:sz="4" w:space="0" w:color="auto"/>
            </w:tcBorders>
            <w:shd w:val="clear" w:color="auto" w:fill="auto"/>
          </w:tcPr>
          <w:p w14:paraId="2A5BAFC7" w14:textId="35C713FE" w:rsidR="00F71CCB" w:rsidRPr="00C81174" w:rsidRDefault="00F71CCB" w:rsidP="00F71CCB">
            <w:pPr>
              <w:rPr>
                <w:rFonts w:eastAsia="Calibri" w:cstheme="minorHAnsi"/>
                <w:color w:val="000000" w:themeColor="text1"/>
              </w:rPr>
            </w:pPr>
            <w:r w:rsidRPr="00C81174">
              <w:rPr>
                <w:rFonts w:eastAsia="Calibri" w:cstheme="minorHAnsi"/>
                <w:color w:val="000000" w:themeColor="text1"/>
              </w:rPr>
              <w:t xml:space="preserve">Evidence of staff attendance at training </w:t>
            </w:r>
          </w:p>
        </w:tc>
        <w:tc>
          <w:tcPr>
            <w:tcW w:w="4536" w:type="dxa"/>
            <w:tcBorders>
              <w:bottom w:val="dashSmallGap" w:sz="4" w:space="0" w:color="auto"/>
            </w:tcBorders>
            <w:shd w:val="clear" w:color="auto" w:fill="auto"/>
          </w:tcPr>
          <w:p w14:paraId="7E7653F3" w14:textId="77777777" w:rsidR="00F71CCB" w:rsidRPr="00C81174" w:rsidRDefault="00F71CCB" w:rsidP="00F71CCB">
            <w:pPr>
              <w:rPr>
                <w:rFonts w:eastAsia="Calibri" w:cstheme="minorHAnsi"/>
                <w:color w:val="000000" w:themeColor="text1"/>
              </w:rPr>
            </w:pPr>
          </w:p>
        </w:tc>
      </w:tr>
      <w:tr w:rsidR="00F71CCB" w:rsidRPr="005A7740" w14:paraId="4BC974D2" w14:textId="5238EB38" w:rsidTr="00F71CCB">
        <w:trPr>
          <w:cantSplit/>
          <w:trHeight w:val="540"/>
        </w:trPr>
        <w:tc>
          <w:tcPr>
            <w:tcW w:w="562" w:type="dxa"/>
            <w:vMerge/>
            <w:textDirection w:val="btLr"/>
          </w:tcPr>
          <w:p w14:paraId="520409C1" w14:textId="77777777" w:rsidR="00F71CCB" w:rsidRPr="005A7740" w:rsidRDefault="00F71CCB" w:rsidP="00F71CCB">
            <w:pPr>
              <w:ind w:left="113" w:right="113"/>
              <w:jc w:val="center"/>
              <w:rPr>
                <w:rFonts w:cstheme="minorHAnsi"/>
                <w:b/>
              </w:rPr>
            </w:pPr>
          </w:p>
        </w:tc>
        <w:tc>
          <w:tcPr>
            <w:tcW w:w="851" w:type="dxa"/>
            <w:vMerge/>
            <w:textDirection w:val="btLr"/>
          </w:tcPr>
          <w:p w14:paraId="7FF71583" w14:textId="77777777" w:rsidR="00F71CCB" w:rsidRPr="005A7740" w:rsidRDefault="00F71CCB" w:rsidP="00F71CCB">
            <w:pPr>
              <w:ind w:left="113" w:right="113"/>
              <w:jc w:val="center"/>
              <w:rPr>
                <w:rFonts w:cstheme="minorHAnsi"/>
                <w:b/>
              </w:rPr>
            </w:pPr>
          </w:p>
        </w:tc>
        <w:tc>
          <w:tcPr>
            <w:tcW w:w="4536" w:type="dxa"/>
            <w:tcBorders>
              <w:top w:val="dashSmallGap" w:sz="4" w:space="0" w:color="auto"/>
              <w:bottom w:val="dashSmallGap" w:sz="4" w:space="0" w:color="auto"/>
            </w:tcBorders>
            <w:shd w:val="clear" w:color="auto" w:fill="auto"/>
          </w:tcPr>
          <w:p w14:paraId="45015214" w14:textId="75643ADF" w:rsidR="00F71CCB" w:rsidRPr="00C81174" w:rsidRDefault="00F71CCB" w:rsidP="00F71CCB">
            <w:pPr>
              <w:rPr>
                <w:rFonts w:cstheme="minorHAnsi"/>
              </w:rPr>
            </w:pPr>
            <w:r w:rsidRPr="00C81174">
              <w:rPr>
                <w:rFonts w:cstheme="minorHAnsi"/>
              </w:rPr>
              <w:t>The school attends the RSHE Network events to share good practice and learning</w:t>
            </w:r>
          </w:p>
        </w:tc>
        <w:tc>
          <w:tcPr>
            <w:tcW w:w="4536" w:type="dxa"/>
            <w:tcBorders>
              <w:top w:val="dashSmallGap" w:sz="4" w:space="0" w:color="auto"/>
              <w:bottom w:val="dashSmallGap" w:sz="4" w:space="0" w:color="auto"/>
            </w:tcBorders>
            <w:shd w:val="clear" w:color="auto" w:fill="auto"/>
          </w:tcPr>
          <w:p w14:paraId="335B6ADB" w14:textId="213385E9" w:rsidR="00F71CCB" w:rsidRPr="00C81174" w:rsidRDefault="00F71CCB" w:rsidP="00F71CCB">
            <w:pPr>
              <w:pStyle w:val="ListParagraph"/>
              <w:numPr>
                <w:ilvl w:val="0"/>
                <w:numId w:val="14"/>
              </w:numPr>
              <w:jc w:val="both"/>
              <w:rPr>
                <w:rFonts w:cstheme="minorHAnsi"/>
              </w:rPr>
            </w:pPr>
            <w:r w:rsidRPr="00C81174">
              <w:rPr>
                <w:rFonts w:cstheme="minorHAnsi"/>
              </w:rPr>
              <w:t xml:space="preserve">Attendance of RSHE Network Meetings </w:t>
            </w:r>
          </w:p>
          <w:p w14:paraId="5EB69D1C" w14:textId="4727E3D8" w:rsidR="00F71CCB" w:rsidRPr="00C81174" w:rsidRDefault="00F71CCB" w:rsidP="00F71CCB">
            <w:pPr>
              <w:pStyle w:val="ListParagraph"/>
              <w:numPr>
                <w:ilvl w:val="0"/>
                <w:numId w:val="14"/>
              </w:numPr>
              <w:rPr>
                <w:rFonts w:cstheme="minorHAnsi"/>
              </w:rPr>
            </w:pPr>
            <w:r w:rsidRPr="00C81174">
              <w:rPr>
                <w:rFonts w:cstheme="minorHAnsi"/>
              </w:rPr>
              <w:t xml:space="preserve">Sharing best practice at RSHE Network Meetings </w:t>
            </w:r>
          </w:p>
        </w:tc>
        <w:tc>
          <w:tcPr>
            <w:tcW w:w="4536" w:type="dxa"/>
            <w:tcBorders>
              <w:top w:val="dashSmallGap" w:sz="4" w:space="0" w:color="auto"/>
              <w:bottom w:val="dashSmallGap" w:sz="4" w:space="0" w:color="auto"/>
            </w:tcBorders>
            <w:shd w:val="clear" w:color="auto" w:fill="auto"/>
          </w:tcPr>
          <w:p w14:paraId="6CA49F47" w14:textId="77777777" w:rsidR="00F71CCB" w:rsidRPr="00F71CCB" w:rsidRDefault="00F71CCB" w:rsidP="00F71CCB">
            <w:pPr>
              <w:rPr>
                <w:rFonts w:cstheme="minorHAnsi"/>
              </w:rPr>
            </w:pPr>
          </w:p>
        </w:tc>
      </w:tr>
      <w:tr w:rsidR="00F71CCB" w:rsidRPr="005A7740" w14:paraId="308B905F" w14:textId="165E0749" w:rsidTr="00F71CCB">
        <w:trPr>
          <w:cantSplit/>
          <w:trHeight w:val="529"/>
        </w:trPr>
        <w:tc>
          <w:tcPr>
            <w:tcW w:w="562" w:type="dxa"/>
            <w:vMerge/>
            <w:textDirection w:val="btLr"/>
          </w:tcPr>
          <w:p w14:paraId="2552FCE8" w14:textId="77777777" w:rsidR="00F71CCB" w:rsidRPr="005A7740" w:rsidRDefault="00F71CCB" w:rsidP="00F71CCB">
            <w:pPr>
              <w:ind w:left="113" w:right="113"/>
              <w:jc w:val="center"/>
              <w:rPr>
                <w:rFonts w:cstheme="minorHAnsi"/>
                <w:b/>
              </w:rPr>
            </w:pPr>
          </w:p>
        </w:tc>
        <w:tc>
          <w:tcPr>
            <w:tcW w:w="851" w:type="dxa"/>
            <w:vMerge/>
            <w:textDirection w:val="btLr"/>
          </w:tcPr>
          <w:p w14:paraId="7BBD1CA1" w14:textId="77777777" w:rsidR="00F71CCB" w:rsidRPr="005A7740" w:rsidRDefault="00F71CCB" w:rsidP="00F71CCB">
            <w:pPr>
              <w:ind w:left="113" w:right="113"/>
              <w:jc w:val="center"/>
              <w:rPr>
                <w:rFonts w:cstheme="minorHAnsi"/>
                <w:b/>
              </w:rPr>
            </w:pPr>
          </w:p>
        </w:tc>
        <w:tc>
          <w:tcPr>
            <w:tcW w:w="4536" w:type="dxa"/>
            <w:tcBorders>
              <w:top w:val="dashSmallGap" w:sz="4" w:space="0" w:color="auto"/>
            </w:tcBorders>
            <w:shd w:val="clear" w:color="auto" w:fill="auto"/>
          </w:tcPr>
          <w:p w14:paraId="21005037" w14:textId="7CACCC83" w:rsidR="00F71CCB" w:rsidRPr="00C81174" w:rsidRDefault="00F71CCB" w:rsidP="00F71CCB">
            <w:pPr>
              <w:rPr>
                <w:rFonts w:cstheme="minorHAnsi"/>
              </w:rPr>
            </w:pPr>
            <w:r w:rsidRPr="00C81174">
              <w:rPr>
                <w:rFonts w:cstheme="minorHAnsi"/>
              </w:rPr>
              <w:t>Identified staff have attended 1 RSE CPD sessions</w:t>
            </w:r>
          </w:p>
        </w:tc>
        <w:tc>
          <w:tcPr>
            <w:tcW w:w="4536" w:type="dxa"/>
            <w:tcBorders>
              <w:top w:val="dashSmallGap" w:sz="4" w:space="0" w:color="auto"/>
            </w:tcBorders>
            <w:shd w:val="clear" w:color="auto" w:fill="auto"/>
          </w:tcPr>
          <w:p w14:paraId="24120E0C" w14:textId="7F9B5FFF" w:rsidR="00F71CCB" w:rsidRPr="00C81174" w:rsidRDefault="00F71CCB" w:rsidP="00F71CCB">
            <w:pPr>
              <w:rPr>
                <w:rFonts w:eastAsia="Calibri" w:cstheme="minorHAnsi"/>
                <w:color w:val="000000" w:themeColor="text1"/>
              </w:rPr>
            </w:pPr>
            <w:r w:rsidRPr="00C81174">
              <w:rPr>
                <w:rFonts w:eastAsia="Calibri" w:cstheme="minorHAnsi"/>
                <w:color w:val="000000" w:themeColor="text1"/>
              </w:rPr>
              <w:t xml:space="preserve">Evidence of Staff attendance at RSE CPD sessions </w:t>
            </w:r>
          </w:p>
        </w:tc>
        <w:tc>
          <w:tcPr>
            <w:tcW w:w="4536" w:type="dxa"/>
            <w:tcBorders>
              <w:top w:val="dashSmallGap" w:sz="4" w:space="0" w:color="auto"/>
            </w:tcBorders>
            <w:shd w:val="clear" w:color="auto" w:fill="auto"/>
          </w:tcPr>
          <w:p w14:paraId="304A330B" w14:textId="77777777" w:rsidR="00F71CCB" w:rsidRPr="00C81174" w:rsidRDefault="00F71CCB" w:rsidP="00F71CCB">
            <w:pPr>
              <w:rPr>
                <w:rFonts w:eastAsia="Calibri" w:cstheme="minorHAnsi"/>
                <w:color w:val="000000" w:themeColor="text1"/>
              </w:rPr>
            </w:pPr>
          </w:p>
        </w:tc>
      </w:tr>
    </w:tbl>
    <w:p w14:paraId="04F495FD" w14:textId="26AED996" w:rsidR="0077562A" w:rsidRDefault="0077562A">
      <w:pPr>
        <w:rPr>
          <w:rFonts w:cstheme="minorHAnsi"/>
        </w:rPr>
      </w:pPr>
    </w:p>
    <w:p w14:paraId="1CDE0704" w14:textId="2D6F03C6" w:rsidR="00412784" w:rsidRDefault="00412784">
      <w:pPr>
        <w:rPr>
          <w:rFonts w:cstheme="minorHAnsi"/>
        </w:rPr>
      </w:pPr>
    </w:p>
    <w:p w14:paraId="16F08B03" w14:textId="77777777" w:rsidR="00412784" w:rsidRDefault="00412784">
      <w:pPr>
        <w:rPr>
          <w:rFonts w:cstheme="minorHAnsi"/>
        </w:rPr>
      </w:pPr>
      <w:r>
        <w:rPr>
          <w:rFonts w:cstheme="minorHAnsi"/>
        </w:rPr>
        <w:br w:type="page"/>
      </w:r>
    </w:p>
    <w:tbl>
      <w:tblPr>
        <w:tblStyle w:val="TableGrid"/>
        <w:tblW w:w="15021" w:type="dxa"/>
        <w:tblLayout w:type="fixed"/>
        <w:tblLook w:val="04A0" w:firstRow="1" w:lastRow="0" w:firstColumn="1" w:lastColumn="0" w:noHBand="0" w:noVBand="1"/>
      </w:tblPr>
      <w:tblGrid>
        <w:gridCol w:w="562"/>
        <w:gridCol w:w="851"/>
        <w:gridCol w:w="4536"/>
        <w:gridCol w:w="4536"/>
        <w:gridCol w:w="4536"/>
      </w:tblGrid>
      <w:tr w:rsidR="00A3432B" w:rsidRPr="005A7740" w14:paraId="6A3479FD" w14:textId="736519DF" w:rsidTr="00F71CCB">
        <w:trPr>
          <w:cantSplit/>
          <w:trHeight w:val="1128"/>
          <w:tblHeader/>
        </w:trPr>
        <w:tc>
          <w:tcPr>
            <w:tcW w:w="562" w:type="dxa"/>
            <w:shd w:val="clear" w:color="auto" w:fill="B08D57"/>
            <w:textDirection w:val="btLr"/>
          </w:tcPr>
          <w:p w14:paraId="4D7070CD" w14:textId="0CEF48A3" w:rsidR="00A3432B" w:rsidRPr="005A7740" w:rsidRDefault="00A3432B" w:rsidP="00A3432B">
            <w:pPr>
              <w:ind w:left="113" w:right="113"/>
              <w:jc w:val="center"/>
              <w:rPr>
                <w:rFonts w:cstheme="minorHAnsi"/>
                <w:b/>
              </w:rPr>
            </w:pPr>
            <w:r w:rsidRPr="005A7740">
              <w:rPr>
                <w:rFonts w:cstheme="minorHAnsi"/>
              </w:rPr>
              <w:lastRenderedPageBreak/>
              <w:br w:type="page"/>
            </w:r>
            <w:r w:rsidRPr="005A7740">
              <w:rPr>
                <w:rFonts w:cstheme="minorHAnsi"/>
                <w:b/>
              </w:rPr>
              <w:t>Category</w:t>
            </w:r>
          </w:p>
        </w:tc>
        <w:tc>
          <w:tcPr>
            <w:tcW w:w="851" w:type="dxa"/>
            <w:shd w:val="clear" w:color="auto" w:fill="B08D57"/>
            <w:textDirection w:val="btLr"/>
          </w:tcPr>
          <w:p w14:paraId="6DA442D5" w14:textId="28B6971D" w:rsidR="00A3432B" w:rsidRPr="005A7740" w:rsidRDefault="00A3432B" w:rsidP="00A3432B">
            <w:pPr>
              <w:ind w:left="113" w:right="113"/>
              <w:jc w:val="center"/>
              <w:rPr>
                <w:rFonts w:cstheme="minorHAnsi"/>
                <w:b/>
              </w:rPr>
            </w:pPr>
            <w:r w:rsidRPr="005A7740">
              <w:rPr>
                <w:rFonts w:cstheme="minorHAnsi"/>
                <w:b/>
              </w:rPr>
              <w:t>Sub</w:t>
            </w:r>
            <w:r>
              <w:rPr>
                <w:rFonts w:cstheme="minorHAnsi"/>
                <w:b/>
              </w:rPr>
              <w:t>-category</w:t>
            </w:r>
          </w:p>
        </w:tc>
        <w:tc>
          <w:tcPr>
            <w:tcW w:w="4536" w:type="dxa"/>
            <w:shd w:val="clear" w:color="auto" w:fill="B08D57"/>
          </w:tcPr>
          <w:p w14:paraId="4D3A1874" w14:textId="2383D7BE" w:rsidR="00A3432B" w:rsidRPr="005A7740" w:rsidRDefault="00A3432B" w:rsidP="00A3432B">
            <w:pPr>
              <w:jc w:val="center"/>
              <w:rPr>
                <w:rFonts w:cstheme="minorHAnsi"/>
                <w:b/>
                <w:sz w:val="28"/>
              </w:rPr>
            </w:pPr>
            <w:r w:rsidRPr="005A7740">
              <w:rPr>
                <w:rFonts w:cstheme="minorHAnsi"/>
                <w:b/>
              </w:rPr>
              <w:t>Bronze</w:t>
            </w:r>
          </w:p>
        </w:tc>
        <w:tc>
          <w:tcPr>
            <w:tcW w:w="4536" w:type="dxa"/>
            <w:shd w:val="clear" w:color="auto" w:fill="B08D57"/>
          </w:tcPr>
          <w:p w14:paraId="5F983D9D" w14:textId="6C1E6139" w:rsidR="00A3432B" w:rsidRPr="005A7740" w:rsidRDefault="00A3432B" w:rsidP="00A3432B">
            <w:pPr>
              <w:jc w:val="center"/>
              <w:rPr>
                <w:rFonts w:cstheme="minorHAnsi"/>
                <w:sz w:val="28"/>
              </w:rPr>
            </w:pPr>
            <w:r w:rsidRPr="005A7740">
              <w:rPr>
                <w:rFonts w:cstheme="minorHAnsi"/>
                <w:b/>
              </w:rPr>
              <w:t>Suggested Evidence</w:t>
            </w:r>
          </w:p>
        </w:tc>
        <w:tc>
          <w:tcPr>
            <w:tcW w:w="4536" w:type="dxa"/>
            <w:shd w:val="clear" w:color="auto" w:fill="B08D57"/>
          </w:tcPr>
          <w:p w14:paraId="089E7B6C" w14:textId="31BA5DFD" w:rsidR="00A3432B" w:rsidRPr="005A7740" w:rsidRDefault="00A3432B" w:rsidP="00A3432B">
            <w:pPr>
              <w:jc w:val="center"/>
              <w:rPr>
                <w:rFonts w:cstheme="minorHAnsi"/>
                <w:sz w:val="28"/>
              </w:rPr>
            </w:pPr>
            <w:r w:rsidRPr="571EE1F0">
              <w:rPr>
                <w:b/>
                <w:bCs/>
              </w:rPr>
              <w:t>Evidence Gathered</w:t>
            </w:r>
          </w:p>
        </w:tc>
      </w:tr>
      <w:tr w:rsidR="00A3432B" w:rsidRPr="005A7740" w14:paraId="5945553E" w14:textId="1A2B2FFF" w:rsidTr="00F71CCB">
        <w:trPr>
          <w:trHeight w:val="508"/>
        </w:trPr>
        <w:tc>
          <w:tcPr>
            <w:tcW w:w="562" w:type="dxa"/>
            <w:vMerge w:val="restart"/>
            <w:shd w:val="clear" w:color="auto" w:fill="auto"/>
            <w:textDirection w:val="btLr"/>
          </w:tcPr>
          <w:p w14:paraId="11A48AE8" w14:textId="4ADD8515" w:rsidR="00A3432B" w:rsidRPr="005A7740" w:rsidRDefault="00A3432B" w:rsidP="00A3432B">
            <w:pPr>
              <w:ind w:left="113" w:right="113"/>
              <w:jc w:val="center"/>
              <w:rPr>
                <w:rFonts w:cstheme="minorHAnsi"/>
                <w:b/>
                <w:bCs/>
                <w:sz w:val="24"/>
                <w:szCs w:val="24"/>
              </w:rPr>
            </w:pPr>
            <w:bookmarkStart w:id="2" w:name="_Hlk41396918"/>
            <w:r w:rsidRPr="005A7740">
              <w:rPr>
                <w:rFonts w:cstheme="minorHAnsi"/>
                <w:b/>
                <w:bCs/>
                <w:sz w:val="24"/>
                <w:szCs w:val="24"/>
              </w:rPr>
              <w:t>Education &amp; Curriculum</w:t>
            </w:r>
          </w:p>
        </w:tc>
        <w:tc>
          <w:tcPr>
            <w:tcW w:w="851" w:type="dxa"/>
            <w:vMerge w:val="restart"/>
            <w:shd w:val="clear" w:color="auto" w:fill="auto"/>
            <w:textDirection w:val="btLr"/>
          </w:tcPr>
          <w:p w14:paraId="70719077" w14:textId="610F3B69" w:rsidR="00A3432B" w:rsidRPr="005A7740" w:rsidRDefault="00A3432B" w:rsidP="00A3432B">
            <w:pPr>
              <w:ind w:left="113" w:right="113"/>
              <w:jc w:val="center"/>
              <w:rPr>
                <w:rFonts w:cstheme="minorHAnsi"/>
                <w:b/>
              </w:rPr>
            </w:pPr>
            <w:r w:rsidRPr="005A7740">
              <w:rPr>
                <w:rFonts w:cstheme="minorHAnsi"/>
                <w:b/>
              </w:rPr>
              <w:t>Teaching &amp; Learning</w:t>
            </w:r>
          </w:p>
        </w:tc>
        <w:tc>
          <w:tcPr>
            <w:tcW w:w="4536" w:type="dxa"/>
            <w:tcBorders>
              <w:bottom w:val="dashSmallGap" w:sz="4" w:space="0" w:color="auto"/>
            </w:tcBorders>
            <w:shd w:val="clear" w:color="auto" w:fill="auto"/>
          </w:tcPr>
          <w:p w14:paraId="152D35E8" w14:textId="0637440A" w:rsidR="00A3432B" w:rsidRPr="00724E9B" w:rsidRDefault="00A3432B" w:rsidP="00A3432B">
            <w:r w:rsidRPr="566E2991">
              <w:t>The school curriculum is delivered in line with the statutory guidance for Relationships Education, Relationships and Sex Education and Health Education</w:t>
            </w:r>
          </w:p>
        </w:tc>
        <w:tc>
          <w:tcPr>
            <w:tcW w:w="4536" w:type="dxa"/>
            <w:tcBorders>
              <w:bottom w:val="dashSmallGap" w:sz="4" w:space="0" w:color="auto"/>
            </w:tcBorders>
            <w:shd w:val="clear" w:color="auto" w:fill="auto"/>
          </w:tcPr>
          <w:p w14:paraId="184320F2" w14:textId="481B3713" w:rsidR="00A3432B" w:rsidRPr="0003601C" w:rsidRDefault="00A3432B" w:rsidP="00A3432B">
            <w:pPr>
              <w:pStyle w:val="ListParagraph"/>
              <w:numPr>
                <w:ilvl w:val="0"/>
                <w:numId w:val="13"/>
              </w:numPr>
              <w:rPr>
                <w:rFonts w:cstheme="minorHAnsi"/>
              </w:rPr>
            </w:pPr>
            <w:r w:rsidRPr="0003601C">
              <w:rPr>
                <w:rFonts w:cstheme="minorHAnsi"/>
              </w:rPr>
              <w:t xml:space="preserve">Outline of curriculum delivery to relevant key stages for the school. </w:t>
            </w:r>
          </w:p>
          <w:p w14:paraId="11D4661C" w14:textId="35189599" w:rsidR="00A3432B" w:rsidRPr="0003601C" w:rsidRDefault="00A3432B" w:rsidP="00A3432B">
            <w:pPr>
              <w:pStyle w:val="ListParagraph"/>
              <w:numPr>
                <w:ilvl w:val="0"/>
                <w:numId w:val="13"/>
              </w:numPr>
              <w:rPr>
                <w:rFonts w:cstheme="minorHAnsi"/>
              </w:rPr>
            </w:pPr>
            <w:r w:rsidRPr="0003601C">
              <w:rPr>
                <w:rFonts w:cstheme="minorHAnsi"/>
              </w:rPr>
              <w:t>Examples of lesson plans</w:t>
            </w:r>
          </w:p>
        </w:tc>
        <w:tc>
          <w:tcPr>
            <w:tcW w:w="4536" w:type="dxa"/>
            <w:tcBorders>
              <w:bottom w:val="dashSmallGap" w:sz="4" w:space="0" w:color="auto"/>
            </w:tcBorders>
            <w:shd w:val="clear" w:color="auto" w:fill="auto"/>
          </w:tcPr>
          <w:p w14:paraId="05DD08E1" w14:textId="77777777" w:rsidR="00A3432B" w:rsidRPr="00F71CCB" w:rsidRDefault="00A3432B" w:rsidP="00A3432B">
            <w:pPr>
              <w:rPr>
                <w:rFonts w:cstheme="minorHAnsi"/>
              </w:rPr>
            </w:pPr>
          </w:p>
        </w:tc>
      </w:tr>
      <w:tr w:rsidR="00A3432B" w:rsidRPr="005A7740" w14:paraId="180CBB1B" w14:textId="4349F0B6" w:rsidTr="00F71CCB">
        <w:trPr>
          <w:trHeight w:val="734"/>
        </w:trPr>
        <w:tc>
          <w:tcPr>
            <w:tcW w:w="562" w:type="dxa"/>
            <w:vMerge/>
            <w:textDirection w:val="btLr"/>
          </w:tcPr>
          <w:p w14:paraId="1EB8982A" w14:textId="77777777" w:rsidR="00A3432B" w:rsidRPr="005A7740" w:rsidRDefault="00A3432B" w:rsidP="00A3432B">
            <w:pPr>
              <w:ind w:left="113" w:right="113"/>
              <w:jc w:val="center"/>
              <w:rPr>
                <w:rFonts w:cstheme="minorHAnsi"/>
                <w:b/>
                <w:bCs/>
                <w:sz w:val="24"/>
                <w:szCs w:val="24"/>
              </w:rPr>
            </w:pPr>
          </w:p>
        </w:tc>
        <w:tc>
          <w:tcPr>
            <w:tcW w:w="851" w:type="dxa"/>
            <w:vMerge/>
            <w:textDirection w:val="btLr"/>
          </w:tcPr>
          <w:p w14:paraId="2AB24113" w14:textId="77777777" w:rsidR="00A3432B" w:rsidRPr="005A7740" w:rsidRDefault="00A3432B" w:rsidP="00A3432B">
            <w:pPr>
              <w:ind w:left="113" w:right="113"/>
              <w:jc w:val="center"/>
              <w:rPr>
                <w:rFonts w:cstheme="minorHAnsi"/>
                <w:b/>
              </w:rPr>
            </w:pPr>
          </w:p>
        </w:tc>
        <w:tc>
          <w:tcPr>
            <w:tcW w:w="4536" w:type="dxa"/>
            <w:tcBorders>
              <w:top w:val="dashSmallGap" w:sz="4" w:space="0" w:color="auto"/>
            </w:tcBorders>
            <w:shd w:val="clear" w:color="auto" w:fill="auto"/>
          </w:tcPr>
          <w:p w14:paraId="13774A20" w14:textId="60C5754D" w:rsidR="00A3432B" w:rsidRPr="00724E9B" w:rsidRDefault="00A3432B" w:rsidP="00A3432B">
            <w:pPr>
              <w:rPr>
                <w:rFonts w:eastAsiaTheme="minorEastAsia"/>
              </w:rPr>
            </w:pPr>
            <w:r w:rsidRPr="566E2991">
              <w:rPr>
                <w:rFonts w:eastAsiaTheme="minorEastAsia"/>
              </w:rPr>
              <w:t>The school will have reviewed several resources for teaching and identified those it will use within RSHE.</w:t>
            </w:r>
          </w:p>
        </w:tc>
        <w:tc>
          <w:tcPr>
            <w:tcW w:w="4536" w:type="dxa"/>
            <w:tcBorders>
              <w:top w:val="dashSmallGap" w:sz="4" w:space="0" w:color="auto"/>
            </w:tcBorders>
            <w:shd w:val="clear" w:color="auto" w:fill="auto"/>
          </w:tcPr>
          <w:p w14:paraId="62636765" w14:textId="23E923E1" w:rsidR="00A3432B" w:rsidRPr="0098159C" w:rsidRDefault="00A3432B" w:rsidP="00A3432B">
            <w:r w:rsidRPr="566E2991">
              <w:t>Evidence of reviews of resources and identified RSHE resources school will use.</w:t>
            </w:r>
          </w:p>
        </w:tc>
        <w:tc>
          <w:tcPr>
            <w:tcW w:w="4536" w:type="dxa"/>
            <w:tcBorders>
              <w:top w:val="dashSmallGap" w:sz="4" w:space="0" w:color="auto"/>
            </w:tcBorders>
            <w:shd w:val="clear" w:color="auto" w:fill="auto"/>
          </w:tcPr>
          <w:p w14:paraId="06A459ED" w14:textId="77777777" w:rsidR="00A3432B" w:rsidRPr="0098159C" w:rsidRDefault="00A3432B" w:rsidP="00A3432B"/>
        </w:tc>
      </w:tr>
      <w:bookmarkEnd w:id="2"/>
      <w:tr w:rsidR="00A3432B" w:rsidRPr="005A7740" w14:paraId="02365ECC" w14:textId="50BC2E47" w:rsidTr="00F71CCB">
        <w:trPr>
          <w:trHeight w:val="555"/>
        </w:trPr>
        <w:tc>
          <w:tcPr>
            <w:tcW w:w="562" w:type="dxa"/>
            <w:vMerge/>
            <w:textDirection w:val="btLr"/>
          </w:tcPr>
          <w:p w14:paraId="10A1D502" w14:textId="77777777" w:rsidR="00A3432B" w:rsidRPr="005A7740" w:rsidRDefault="00A3432B" w:rsidP="00A3432B">
            <w:pPr>
              <w:ind w:left="113" w:right="113"/>
              <w:jc w:val="center"/>
              <w:rPr>
                <w:rFonts w:cstheme="minorHAnsi"/>
              </w:rPr>
            </w:pPr>
          </w:p>
        </w:tc>
        <w:tc>
          <w:tcPr>
            <w:tcW w:w="851" w:type="dxa"/>
            <w:vMerge w:val="restart"/>
            <w:shd w:val="clear" w:color="auto" w:fill="auto"/>
            <w:textDirection w:val="btLr"/>
          </w:tcPr>
          <w:p w14:paraId="2B7567CC" w14:textId="1B6A28D8" w:rsidR="00A3432B" w:rsidRPr="005A7740" w:rsidRDefault="00A3432B" w:rsidP="00A3432B">
            <w:pPr>
              <w:ind w:left="113" w:right="113"/>
              <w:jc w:val="center"/>
              <w:rPr>
                <w:rFonts w:cstheme="minorHAnsi"/>
                <w:b/>
              </w:rPr>
            </w:pPr>
            <w:r w:rsidRPr="005A7740">
              <w:rPr>
                <w:rFonts w:cstheme="minorHAnsi"/>
                <w:b/>
              </w:rPr>
              <w:t>Visibility</w:t>
            </w:r>
          </w:p>
        </w:tc>
        <w:tc>
          <w:tcPr>
            <w:tcW w:w="4536" w:type="dxa"/>
            <w:tcBorders>
              <w:bottom w:val="dashSmallGap" w:sz="4" w:space="0" w:color="auto"/>
            </w:tcBorders>
            <w:shd w:val="clear" w:color="auto" w:fill="auto"/>
          </w:tcPr>
          <w:p w14:paraId="13805376" w14:textId="447F74E5" w:rsidR="00A3432B" w:rsidRPr="00724E9B" w:rsidRDefault="00A3432B" w:rsidP="00A3432B">
            <w:pPr>
              <w:rPr>
                <w:rFonts w:eastAsiaTheme="minorEastAsia" w:cstheme="minorHAnsi"/>
              </w:rPr>
            </w:pPr>
            <w:r w:rsidRPr="00943FEC">
              <w:rPr>
                <w:rFonts w:eastAsiaTheme="minorEastAsia" w:cstheme="minorHAnsi"/>
              </w:rPr>
              <w:t xml:space="preserve">The school </w:t>
            </w:r>
            <w:r>
              <w:rPr>
                <w:rFonts w:eastAsiaTheme="minorEastAsia" w:cstheme="minorHAnsi"/>
              </w:rPr>
              <w:t xml:space="preserve">have </w:t>
            </w:r>
            <w:r w:rsidRPr="00AB2200">
              <w:rPr>
                <w:rFonts w:eastAsiaTheme="minorEastAsia" w:cstheme="minorHAnsi"/>
              </w:rPr>
              <w:t>dedicated displays of age appropriate information relating to RSE and Health Education topics and information on local and national services students can access</w:t>
            </w:r>
          </w:p>
        </w:tc>
        <w:tc>
          <w:tcPr>
            <w:tcW w:w="4536" w:type="dxa"/>
            <w:tcBorders>
              <w:bottom w:val="dashSmallGap" w:sz="4" w:space="0" w:color="auto"/>
            </w:tcBorders>
            <w:shd w:val="clear" w:color="auto" w:fill="auto"/>
          </w:tcPr>
          <w:p w14:paraId="4C980538" w14:textId="77777777" w:rsidR="00A3432B" w:rsidRDefault="00A3432B" w:rsidP="00A3432B">
            <w:pPr>
              <w:pStyle w:val="ListParagraph"/>
              <w:numPr>
                <w:ilvl w:val="0"/>
                <w:numId w:val="26"/>
              </w:numPr>
              <w:rPr>
                <w:rFonts w:cstheme="minorHAnsi"/>
                <w:color w:val="000000" w:themeColor="text1"/>
              </w:rPr>
            </w:pPr>
            <w:r>
              <w:rPr>
                <w:rFonts w:cstheme="minorHAnsi"/>
                <w:color w:val="000000" w:themeColor="text1"/>
              </w:rPr>
              <w:t>Displays around the school</w:t>
            </w:r>
          </w:p>
          <w:p w14:paraId="74E821E9" w14:textId="64FF2A2B" w:rsidR="00A3432B" w:rsidRPr="00C52C01" w:rsidRDefault="00A3432B" w:rsidP="00A3432B">
            <w:pPr>
              <w:pStyle w:val="ListParagraph"/>
              <w:numPr>
                <w:ilvl w:val="0"/>
                <w:numId w:val="26"/>
              </w:numPr>
              <w:rPr>
                <w:rFonts w:cstheme="minorHAnsi"/>
                <w:color w:val="000000" w:themeColor="text1"/>
              </w:rPr>
            </w:pPr>
            <w:r>
              <w:rPr>
                <w:rFonts w:cstheme="minorHAnsi"/>
                <w:color w:val="000000" w:themeColor="text1"/>
              </w:rPr>
              <w:t xml:space="preserve">Promotion of local and national services </w:t>
            </w:r>
          </w:p>
        </w:tc>
        <w:tc>
          <w:tcPr>
            <w:tcW w:w="4536" w:type="dxa"/>
            <w:tcBorders>
              <w:bottom w:val="dashSmallGap" w:sz="4" w:space="0" w:color="auto"/>
            </w:tcBorders>
            <w:shd w:val="clear" w:color="auto" w:fill="auto"/>
          </w:tcPr>
          <w:p w14:paraId="5E48289E" w14:textId="77777777" w:rsidR="00A3432B" w:rsidRPr="00F71CCB" w:rsidRDefault="00A3432B" w:rsidP="00A3432B">
            <w:pPr>
              <w:rPr>
                <w:rFonts w:cstheme="minorHAnsi"/>
                <w:color w:val="000000" w:themeColor="text1"/>
              </w:rPr>
            </w:pPr>
          </w:p>
        </w:tc>
      </w:tr>
      <w:tr w:rsidR="00A3432B" w:rsidRPr="005A7740" w14:paraId="00BFC4EC" w14:textId="04F72262" w:rsidTr="00F71CCB">
        <w:trPr>
          <w:trHeight w:val="960"/>
        </w:trPr>
        <w:tc>
          <w:tcPr>
            <w:tcW w:w="562" w:type="dxa"/>
            <w:vMerge/>
            <w:textDirection w:val="btLr"/>
          </w:tcPr>
          <w:p w14:paraId="6CFD684E" w14:textId="77777777" w:rsidR="00A3432B" w:rsidRPr="005A7740" w:rsidRDefault="00A3432B" w:rsidP="00A3432B">
            <w:pPr>
              <w:ind w:left="113" w:right="113"/>
              <w:jc w:val="center"/>
              <w:rPr>
                <w:rFonts w:cstheme="minorHAnsi"/>
              </w:rPr>
            </w:pPr>
          </w:p>
        </w:tc>
        <w:tc>
          <w:tcPr>
            <w:tcW w:w="851" w:type="dxa"/>
            <w:vMerge/>
            <w:textDirection w:val="btLr"/>
          </w:tcPr>
          <w:p w14:paraId="50975B2A" w14:textId="77777777" w:rsidR="00A3432B" w:rsidRPr="005A7740" w:rsidRDefault="00A3432B" w:rsidP="00A3432B">
            <w:pPr>
              <w:ind w:left="113" w:right="113"/>
              <w:jc w:val="center"/>
              <w:rPr>
                <w:rFonts w:cstheme="minorHAnsi"/>
                <w:b/>
              </w:rPr>
            </w:pPr>
          </w:p>
        </w:tc>
        <w:tc>
          <w:tcPr>
            <w:tcW w:w="4536" w:type="dxa"/>
            <w:tcBorders>
              <w:top w:val="dashSmallGap" w:sz="4" w:space="0" w:color="auto"/>
            </w:tcBorders>
            <w:shd w:val="clear" w:color="auto" w:fill="auto"/>
          </w:tcPr>
          <w:p w14:paraId="59914A93" w14:textId="01642E36" w:rsidR="00A3432B" w:rsidRPr="00724E9B" w:rsidRDefault="00A3432B" w:rsidP="00A3432B">
            <w:pPr>
              <w:rPr>
                <w:rFonts w:eastAsiaTheme="minorEastAsia" w:cstheme="minorHAnsi"/>
              </w:rPr>
            </w:pPr>
            <w:r w:rsidRPr="00AD0F7A">
              <w:rPr>
                <w:rFonts w:eastAsiaTheme="minorEastAsia" w:cstheme="minorHAnsi"/>
              </w:rPr>
              <w:t>The school website will have links to RSE and Health Education information and where students and parents can access support from local services.</w:t>
            </w:r>
          </w:p>
        </w:tc>
        <w:tc>
          <w:tcPr>
            <w:tcW w:w="4536" w:type="dxa"/>
            <w:tcBorders>
              <w:top w:val="dashSmallGap" w:sz="4" w:space="0" w:color="auto"/>
            </w:tcBorders>
            <w:shd w:val="clear" w:color="auto" w:fill="auto"/>
          </w:tcPr>
          <w:p w14:paraId="35E6CDF5" w14:textId="0FDD4B8F" w:rsidR="00A3432B" w:rsidRPr="0098159C" w:rsidRDefault="00A3432B" w:rsidP="00A3432B">
            <w:pPr>
              <w:rPr>
                <w:rFonts w:cstheme="minorHAnsi"/>
                <w:color w:val="000000" w:themeColor="text1"/>
              </w:rPr>
            </w:pPr>
            <w:r w:rsidRPr="0098159C">
              <w:rPr>
                <w:rFonts w:cstheme="minorHAnsi"/>
                <w:color w:val="000000" w:themeColor="text1"/>
              </w:rPr>
              <w:t>School website has links to RSE and Health Education information and where students and parents can access support from local services</w:t>
            </w:r>
          </w:p>
        </w:tc>
        <w:tc>
          <w:tcPr>
            <w:tcW w:w="4536" w:type="dxa"/>
            <w:tcBorders>
              <w:top w:val="dashSmallGap" w:sz="4" w:space="0" w:color="auto"/>
            </w:tcBorders>
            <w:shd w:val="clear" w:color="auto" w:fill="auto"/>
          </w:tcPr>
          <w:p w14:paraId="17EEBE22" w14:textId="77777777" w:rsidR="00A3432B" w:rsidRPr="0098159C" w:rsidRDefault="00A3432B" w:rsidP="00A3432B">
            <w:pPr>
              <w:rPr>
                <w:rFonts w:cstheme="minorHAnsi"/>
                <w:color w:val="000000" w:themeColor="text1"/>
              </w:rPr>
            </w:pPr>
          </w:p>
        </w:tc>
      </w:tr>
      <w:tr w:rsidR="00A3432B" w:rsidRPr="005A7740" w14:paraId="6BE3A0D4" w14:textId="254BAE27" w:rsidTr="00F71CCB">
        <w:trPr>
          <w:trHeight w:val="1305"/>
        </w:trPr>
        <w:tc>
          <w:tcPr>
            <w:tcW w:w="562" w:type="dxa"/>
            <w:vMerge/>
            <w:textDirection w:val="btLr"/>
          </w:tcPr>
          <w:p w14:paraId="7C44AF90" w14:textId="77777777" w:rsidR="00A3432B" w:rsidRPr="005A7740" w:rsidRDefault="00A3432B" w:rsidP="00A3432B">
            <w:pPr>
              <w:ind w:left="113" w:right="113"/>
              <w:jc w:val="center"/>
              <w:rPr>
                <w:rFonts w:cstheme="minorHAnsi"/>
              </w:rPr>
            </w:pPr>
          </w:p>
        </w:tc>
        <w:tc>
          <w:tcPr>
            <w:tcW w:w="851" w:type="dxa"/>
            <w:vMerge w:val="restart"/>
            <w:shd w:val="clear" w:color="auto" w:fill="auto"/>
            <w:textDirection w:val="btLr"/>
          </w:tcPr>
          <w:p w14:paraId="721029FC" w14:textId="4881FC72" w:rsidR="00A3432B" w:rsidRPr="005A7740" w:rsidRDefault="00A3432B" w:rsidP="00A3432B">
            <w:pPr>
              <w:ind w:left="113" w:right="113"/>
              <w:jc w:val="center"/>
              <w:rPr>
                <w:rFonts w:cstheme="minorHAnsi"/>
                <w:b/>
                <w:bCs/>
              </w:rPr>
            </w:pPr>
            <w:r w:rsidRPr="005A7740">
              <w:rPr>
                <w:rFonts w:cstheme="minorHAnsi"/>
                <w:b/>
                <w:bCs/>
              </w:rPr>
              <w:t>Targeted Support</w:t>
            </w:r>
          </w:p>
        </w:tc>
        <w:tc>
          <w:tcPr>
            <w:tcW w:w="4536" w:type="dxa"/>
            <w:tcBorders>
              <w:bottom w:val="dashSmallGap" w:sz="4" w:space="0" w:color="auto"/>
            </w:tcBorders>
            <w:shd w:val="clear" w:color="auto" w:fill="auto"/>
          </w:tcPr>
          <w:p w14:paraId="08B2DBA9" w14:textId="77777777" w:rsidR="00A3432B" w:rsidRDefault="00A3432B" w:rsidP="00A3432B">
            <w:pPr>
              <w:autoSpaceDE w:val="0"/>
              <w:autoSpaceDN w:val="0"/>
              <w:adjustRightInd w:val="0"/>
              <w:rPr>
                <w:rFonts w:cstheme="minorHAnsi"/>
              </w:rPr>
            </w:pPr>
            <w:r w:rsidRPr="00543B9F">
              <w:rPr>
                <w:rFonts w:cstheme="minorHAnsi"/>
              </w:rPr>
              <w:t>Schools ensure that students are referred to appropriate services when a need is identified this includes but not limited to;</w:t>
            </w:r>
          </w:p>
          <w:p w14:paraId="6C0E8BAF" w14:textId="3E30588C" w:rsidR="00A3432B" w:rsidRPr="00D56910" w:rsidRDefault="00A3432B" w:rsidP="00A3432B">
            <w:pPr>
              <w:pStyle w:val="ListParagraph"/>
              <w:numPr>
                <w:ilvl w:val="0"/>
                <w:numId w:val="3"/>
              </w:numPr>
              <w:autoSpaceDE w:val="0"/>
              <w:autoSpaceDN w:val="0"/>
              <w:adjustRightInd w:val="0"/>
            </w:pPr>
            <w:r w:rsidRPr="7DF22933">
              <w:t>School to make referrals to YDAP for one-to-one and targeted group support</w:t>
            </w:r>
          </w:p>
          <w:p w14:paraId="1B848E1E" w14:textId="4BE4E8E9" w:rsidR="00A3432B" w:rsidRDefault="00A3432B" w:rsidP="00A3432B">
            <w:pPr>
              <w:pStyle w:val="ListParagraph"/>
              <w:numPr>
                <w:ilvl w:val="0"/>
                <w:numId w:val="3"/>
              </w:numPr>
            </w:pPr>
            <w:r w:rsidRPr="7DF22933">
              <w:t>School to make referrals to RSHE Service for one-to-one and targeted group support.</w:t>
            </w:r>
          </w:p>
          <w:p w14:paraId="183FADFC" w14:textId="025C817B" w:rsidR="00A3432B" w:rsidRPr="00D56910" w:rsidRDefault="00A3432B" w:rsidP="00A3432B">
            <w:pPr>
              <w:pStyle w:val="ListParagraph"/>
              <w:numPr>
                <w:ilvl w:val="0"/>
                <w:numId w:val="3"/>
              </w:numPr>
              <w:autoSpaceDE w:val="0"/>
              <w:autoSpaceDN w:val="0"/>
              <w:adjustRightInd w:val="0"/>
              <w:rPr>
                <w:rFonts w:cstheme="minorHAnsi"/>
              </w:rPr>
            </w:pPr>
            <w:r w:rsidRPr="00D56910">
              <w:rPr>
                <w:rFonts w:cstheme="minorHAnsi"/>
              </w:rPr>
              <w:t>School makes referral to C-CARD Outreach Sexual Health Services</w:t>
            </w:r>
          </w:p>
        </w:tc>
        <w:tc>
          <w:tcPr>
            <w:tcW w:w="4536" w:type="dxa"/>
            <w:tcBorders>
              <w:bottom w:val="dashSmallGap" w:sz="4" w:space="0" w:color="auto"/>
            </w:tcBorders>
            <w:shd w:val="clear" w:color="auto" w:fill="auto"/>
          </w:tcPr>
          <w:p w14:paraId="1AEFBA67" w14:textId="1C61D132" w:rsidR="00A3432B" w:rsidRPr="0098159C" w:rsidRDefault="00A3432B" w:rsidP="00A3432B">
            <w:pPr>
              <w:rPr>
                <w:rFonts w:cstheme="minorHAnsi"/>
              </w:rPr>
            </w:pPr>
            <w:r w:rsidRPr="0098159C">
              <w:rPr>
                <w:rFonts w:cstheme="minorHAnsi"/>
              </w:rPr>
              <w:t xml:space="preserve">Evidence of anonymized referrals of students to identified age appropriate services including but not limited to; School Nurse, Sexual Health and YDAP. </w:t>
            </w:r>
          </w:p>
        </w:tc>
        <w:tc>
          <w:tcPr>
            <w:tcW w:w="4536" w:type="dxa"/>
            <w:tcBorders>
              <w:bottom w:val="dashSmallGap" w:sz="4" w:space="0" w:color="auto"/>
            </w:tcBorders>
            <w:shd w:val="clear" w:color="auto" w:fill="auto"/>
          </w:tcPr>
          <w:p w14:paraId="6364C503" w14:textId="77777777" w:rsidR="00A3432B" w:rsidRPr="0098159C" w:rsidRDefault="00A3432B" w:rsidP="00A3432B">
            <w:pPr>
              <w:rPr>
                <w:rFonts w:cstheme="minorHAnsi"/>
              </w:rPr>
            </w:pPr>
          </w:p>
        </w:tc>
      </w:tr>
      <w:tr w:rsidR="00A3432B" w:rsidRPr="005A7740" w14:paraId="4324766A" w14:textId="0A3A405B" w:rsidTr="00F71CCB">
        <w:trPr>
          <w:trHeight w:val="667"/>
        </w:trPr>
        <w:tc>
          <w:tcPr>
            <w:tcW w:w="562" w:type="dxa"/>
            <w:vMerge/>
            <w:textDirection w:val="btLr"/>
          </w:tcPr>
          <w:p w14:paraId="690FE60C" w14:textId="77777777" w:rsidR="00A3432B" w:rsidRPr="005A7740" w:rsidRDefault="00A3432B" w:rsidP="00A3432B">
            <w:pPr>
              <w:ind w:left="113" w:right="113"/>
              <w:jc w:val="center"/>
              <w:rPr>
                <w:rFonts w:cstheme="minorHAnsi"/>
              </w:rPr>
            </w:pPr>
          </w:p>
        </w:tc>
        <w:tc>
          <w:tcPr>
            <w:tcW w:w="851" w:type="dxa"/>
            <w:vMerge/>
            <w:textDirection w:val="btLr"/>
          </w:tcPr>
          <w:p w14:paraId="21F93EFD" w14:textId="77777777" w:rsidR="00A3432B" w:rsidRPr="005A7740" w:rsidRDefault="00A3432B" w:rsidP="00A3432B">
            <w:pPr>
              <w:ind w:left="113" w:right="113"/>
              <w:jc w:val="center"/>
              <w:rPr>
                <w:rFonts w:cstheme="minorHAnsi"/>
                <w:b/>
                <w:bCs/>
              </w:rPr>
            </w:pPr>
          </w:p>
        </w:tc>
        <w:tc>
          <w:tcPr>
            <w:tcW w:w="4536" w:type="dxa"/>
            <w:tcBorders>
              <w:top w:val="dashSmallGap" w:sz="4" w:space="0" w:color="auto"/>
              <w:bottom w:val="dashSmallGap" w:sz="4" w:space="0" w:color="auto"/>
            </w:tcBorders>
            <w:shd w:val="clear" w:color="auto" w:fill="auto"/>
          </w:tcPr>
          <w:p w14:paraId="6DA0CFDB" w14:textId="77777777" w:rsidR="00A3432B" w:rsidRDefault="00A3432B" w:rsidP="00A3432B">
            <w:pPr>
              <w:autoSpaceDE w:val="0"/>
              <w:autoSpaceDN w:val="0"/>
              <w:adjustRightInd w:val="0"/>
              <w:rPr>
                <w:rFonts w:cstheme="minorHAnsi"/>
              </w:rPr>
            </w:pPr>
            <w:r w:rsidRPr="00724DF4">
              <w:rPr>
                <w:rFonts w:cstheme="minorHAnsi"/>
              </w:rPr>
              <w:t xml:space="preserve">Ensure parents know who to liaise within school regarding concerns </w:t>
            </w:r>
            <w:r>
              <w:rPr>
                <w:rFonts w:cstheme="minorHAnsi"/>
              </w:rPr>
              <w:t>about RSE and Health related issue including but not limited to;</w:t>
            </w:r>
            <w:r w:rsidRPr="00724DF4">
              <w:rPr>
                <w:rFonts w:cstheme="minorHAnsi"/>
              </w:rPr>
              <w:t xml:space="preserve"> sexual health</w:t>
            </w:r>
            <w:r>
              <w:rPr>
                <w:rFonts w:cstheme="minorHAnsi"/>
              </w:rPr>
              <w:t xml:space="preserve">, </w:t>
            </w:r>
            <w:r w:rsidRPr="00724DF4">
              <w:rPr>
                <w:rFonts w:cstheme="minorHAnsi"/>
              </w:rPr>
              <w:t xml:space="preserve">substance </w:t>
            </w:r>
            <w:r>
              <w:rPr>
                <w:rFonts w:cstheme="minorHAnsi"/>
              </w:rPr>
              <w:t>mis</w:t>
            </w:r>
            <w:r w:rsidRPr="00724DF4">
              <w:rPr>
                <w:rFonts w:cstheme="minorHAnsi"/>
              </w:rPr>
              <w:t>use</w:t>
            </w:r>
            <w:r>
              <w:rPr>
                <w:rFonts w:cstheme="minorHAnsi"/>
              </w:rPr>
              <w:t xml:space="preserve">. </w:t>
            </w:r>
          </w:p>
          <w:p w14:paraId="03DC4ABF" w14:textId="77777777" w:rsidR="00A3432B" w:rsidRDefault="00A3432B" w:rsidP="00A3432B">
            <w:pPr>
              <w:autoSpaceDE w:val="0"/>
              <w:autoSpaceDN w:val="0"/>
              <w:adjustRightInd w:val="0"/>
              <w:rPr>
                <w:rFonts w:cstheme="minorHAnsi"/>
              </w:rPr>
            </w:pPr>
          </w:p>
          <w:p w14:paraId="7D7EA23C" w14:textId="77777777" w:rsidR="00A3432B" w:rsidRDefault="00A3432B" w:rsidP="00A3432B">
            <w:pPr>
              <w:autoSpaceDE w:val="0"/>
              <w:autoSpaceDN w:val="0"/>
              <w:adjustRightInd w:val="0"/>
              <w:rPr>
                <w:rFonts w:cstheme="minorHAnsi"/>
              </w:rPr>
            </w:pPr>
          </w:p>
          <w:p w14:paraId="1B54D7D9" w14:textId="77777777" w:rsidR="00A3432B" w:rsidRDefault="00A3432B" w:rsidP="00A3432B">
            <w:pPr>
              <w:autoSpaceDE w:val="0"/>
              <w:autoSpaceDN w:val="0"/>
              <w:adjustRightInd w:val="0"/>
              <w:rPr>
                <w:rFonts w:cstheme="minorHAnsi"/>
              </w:rPr>
            </w:pPr>
          </w:p>
          <w:p w14:paraId="71F24793" w14:textId="7E22E269" w:rsidR="00A3432B" w:rsidRPr="00724E9B" w:rsidRDefault="00A3432B" w:rsidP="00A3432B">
            <w:pPr>
              <w:autoSpaceDE w:val="0"/>
              <w:autoSpaceDN w:val="0"/>
              <w:adjustRightInd w:val="0"/>
              <w:rPr>
                <w:rFonts w:cstheme="minorHAnsi"/>
              </w:rPr>
            </w:pPr>
          </w:p>
        </w:tc>
        <w:tc>
          <w:tcPr>
            <w:tcW w:w="4536" w:type="dxa"/>
            <w:tcBorders>
              <w:top w:val="dashSmallGap" w:sz="4" w:space="0" w:color="auto"/>
              <w:bottom w:val="dashSmallGap" w:sz="4" w:space="0" w:color="auto"/>
            </w:tcBorders>
            <w:shd w:val="clear" w:color="auto" w:fill="auto"/>
          </w:tcPr>
          <w:p w14:paraId="76B0C02B" w14:textId="0E0AB56E" w:rsidR="00A3432B" w:rsidRPr="001D6E99" w:rsidRDefault="00A3432B" w:rsidP="00A3432B">
            <w:pPr>
              <w:rPr>
                <w:rFonts w:cstheme="minorHAnsi"/>
              </w:rPr>
            </w:pPr>
            <w:r w:rsidRPr="001D6E99">
              <w:rPr>
                <w:rFonts w:cstheme="minorHAnsi"/>
              </w:rPr>
              <w:t xml:space="preserve">Examples of information provided to parents regarding appropriate contacts in school. </w:t>
            </w:r>
          </w:p>
        </w:tc>
        <w:tc>
          <w:tcPr>
            <w:tcW w:w="4536" w:type="dxa"/>
            <w:tcBorders>
              <w:top w:val="dashSmallGap" w:sz="4" w:space="0" w:color="auto"/>
              <w:bottom w:val="dashSmallGap" w:sz="4" w:space="0" w:color="auto"/>
            </w:tcBorders>
            <w:shd w:val="clear" w:color="auto" w:fill="auto"/>
          </w:tcPr>
          <w:p w14:paraId="77C39422" w14:textId="77777777" w:rsidR="00A3432B" w:rsidRPr="001D6E99" w:rsidRDefault="00A3432B" w:rsidP="00A3432B">
            <w:pPr>
              <w:rPr>
                <w:rFonts w:cstheme="minorHAnsi"/>
              </w:rPr>
            </w:pPr>
          </w:p>
        </w:tc>
      </w:tr>
      <w:tr w:rsidR="00A3432B" w:rsidRPr="005A7740" w14:paraId="67279820" w14:textId="735F5665" w:rsidTr="00F71CCB">
        <w:trPr>
          <w:trHeight w:val="588"/>
        </w:trPr>
        <w:tc>
          <w:tcPr>
            <w:tcW w:w="562" w:type="dxa"/>
            <w:vMerge/>
            <w:textDirection w:val="btLr"/>
          </w:tcPr>
          <w:p w14:paraId="22EFBE05" w14:textId="77777777" w:rsidR="00A3432B" w:rsidRPr="005A7740" w:rsidRDefault="00A3432B" w:rsidP="00A3432B">
            <w:pPr>
              <w:ind w:left="113" w:right="113"/>
              <w:jc w:val="center"/>
              <w:rPr>
                <w:rFonts w:cstheme="minorHAnsi"/>
              </w:rPr>
            </w:pPr>
          </w:p>
        </w:tc>
        <w:tc>
          <w:tcPr>
            <w:tcW w:w="851" w:type="dxa"/>
            <w:vMerge w:val="restart"/>
            <w:shd w:val="clear" w:color="auto" w:fill="auto"/>
            <w:textDirection w:val="btLr"/>
          </w:tcPr>
          <w:p w14:paraId="6259971D" w14:textId="69F8ED56" w:rsidR="00A3432B" w:rsidRPr="005A7740" w:rsidRDefault="00A3432B" w:rsidP="00A3432B">
            <w:pPr>
              <w:ind w:left="113" w:right="113"/>
              <w:jc w:val="center"/>
              <w:rPr>
                <w:rFonts w:cstheme="minorHAnsi"/>
                <w:b/>
              </w:rPr>
            </w:pPr>
            <w:r w:rsidRPr="005A7740">
              <w:rPr>
                <w:rFonts w:cstheme="minorHAnsi"/>
                <w:b/>
              </w:rPr>
              <w:t>Need &amp; Impact</w:t>
            </w:r>
          </w:p>
        </w:tc>
        <w:tc>
          <w:tcPr>
            <w:tcW w:w="4536" w:type="dxa"/>
            <w:tcBorders>
              <w:bottom w:val="dashSmallGap" w:sz="4" w:space="0" w:color="auto"/>
            </w:tcBorders>
            <w:shd w:val="clear" w:color="auto" w:fill="auto"/>
          </w:tcPr>
          <w:p w14:paraId="040EC840" w14:textId="233F4644" w:rsidR="00A3432B" w:rsidRPr="00C530A4" w:rsidRDefault="00A3432B" w:rsidP="00A3432B">
            <w:pPr>
              <w:rPr>
                <w:rFonts w:eastAsiaTheme="minorEastAsia"/>
              </w:rPr>
            </w:pPr>
            <w:r w:rsidRPr="00C530A4">
              <w:rPr>
                <w:rFonts w:eastAsiaTheme="minorEastAsia"/>
              </w:rPr>
              <w:t xml:space="preserve">Schools work with the School Nursing Service to input into their School Health Profile </w:t>
            </w:r>
          </w:p>
        </w:tc>
        <w:tc>
          <w:tcPr>
            <w:tcW w:w="4536" w:type="dxa"/>
            <w:tcBorders>
              <w:bottom w:val="dashSmallGap" w:sz="4" w:space="0" w:color="auto"/>
            </w:tcBorders>
            <w:shd w:val="clear" w:color="auto" w:fill="auto"/>
          </w:tcPr>
          <w:p w14:paraId="101C56CB" w14:textId="053D5903" w:rsidR="00A3432B" w:rsidRPr="001D6E99" w:rsidRDefault="00A3432B" w:rsidP="00A3432B">
            <w:pPr>
              <w:rPr>
                <w:rFonts w:eastAsiaTheme="minorEastAsia" w:cstheme="minorHAnsi"/>
              </w:rPr>
            </w:pPr>
            <w:r w:rsidRPr="001D6E99">
              <w:rPr>
                <w:rFonts w:eastAsiaTheme="minorEastAsia" w:cstheme="minorHAnsi"/>
              </w:rPr>
              <w:t xml:space="preserve">Evidence of school Health Profile </w:t>
            </w:r>
          </w:p>
        </w:tc>
        <w:tc>
          <w:tcPr>
            <w:tcW w:w="4536" w:type="dxa"/>
            <w:tcBorders>
              <w:bottom w:val="dashSmallGap" w:sz="4" w:space="0" w:color="auto"/>
            </w:tcBorders>
            <w:shd w:val="clear" w:color="auto" w:fill="auto"/>
          </w:tcPr>
          <w:p w14:paraId="2B825DF9" w14:textId="77777777" w:rsidR="00A3432B" w:rsidRPr="001D6E99" w:rsidRDefault="00A3432B" w:rsidP="00A3432B">
            <w:pPr>
              <w:rPr>
                <w:rFonts w:eastAsiaTheme="minorEastAsia" w:cstheme="minorHAnsi"/>
              </w:rPr>
            </w:pPr>
          </w:p>
        </w:tc>
      </w:tr>
      <w:tr w:rsidR="00A3432B" w:rsidRPr="005A7740" w14:paraId="4D2A343C" w14:textId="57A57330" w:rsidTr="00F71CCB">
        <w:trPr>
          <w:trHeight w:val="750"/>
        </w:trPr>
        <w:tc>
          <w:tcPr>
            <w:tcW w:w="562" w:type="dxa"/>
            <w:vMerge/>
            <w:textDirection w:val="btLr"/>
          </w:tcPr>
          <w:p w14:paraId="1ED97BFD" w14:textId="77777777" w:rsidR="00A3432B" w:rsidRPr="005A7740" w:rsidRDefault="00A3432B" w:rsidP="00A3432B">
            <w:pPr>
              <w:ind w:left="113" w:right="113"/>
              <w:jc w:val="center"/>
              <w:rPr>
                <w:rFonts w:cstheme="minorHAnsi"/>
              </w:rPr>
            </w:pPr>
          </w:p>
        </w:tc>
        <w:tc>
          <w:tcPr>
            <w:tcW w:w="851" w:type="dxa"/>
            <w:vMerge/>
            <w:textDirection w:val="btLr"/>
          </w:tcPr>
          <w:p w14:paraId="18765DFF" w14:textId="77777777" w:rsidR="00A3432B" w:rsidRPr="005A7740" w:rsidRDefault="00A3432B" w:rsidP="00A3432B">
            <w:pPr>
              <w:ind w:left="113" w:right="113"/>
              <w:jc w:val="center"/>
              <w:rPr>
                <w:rFonts w:cstheme="minorHAnsi"/>
                <w:b/>
              </w:rPr>
            </w:pPr>
          </w:p>
        </w:tc>
        <w:tc>
          <w:tcPr>
            <w:tcW w:w="4536" w:type="dxa"/>
            <w:tcBorders>
              <w:top w:val="dashSmallGap" w:sz="4" w:space="0" w:color="auto"/>
            </w:tcBorders>
            <w:shd w:val="clear" w:color="auto" w:fill="auto"/>
          </w:tcPr>
          <w:p w14:paraId="35942B36" w14:textId="55C57B5E" w:rsidR="00A3432B" w:rsidRPr="00C530A4" w:rsidRDefault="00A3432B" w:rsidP="00A3432B">
            <w:pPr>
              <w:rPr>
                <w:rFonts w:eastAsiaTheme="minorEastAsia"/>
              </w:rPr>
            </w:pPr>
            <w:r w:rsidRPr="566E2991">
              <w:rPr>
                <w:rFonts w:eastAsiaTheme="minorEastAsia"/>
              </w:rPr>
              <w:t xml:space="preserve">School takes part in the Health Related Behaviour Survey every 2 years. Only applicable to Key stage 2, 3 and 4 </w:t>
            </w:r>
          </w:p>
          <w:p w14:paraId="1000C540" w14:textId="77777777" w:rsidR="00A3432B" w:rsidRPr="00724E9B" w:rsidRDefault="00A3432B" w:rsidP="00A3432B">
            <w:pPr>
              <w:rPr>
                <w:rFonts w:eastAsiaTheme="minorEastAsia" w:cstheme="minorHAnsi"/>
              </w:rPr>
            </w:pPr>
          </w:p>
        </w:tc>
        <w:tc>
          <w:tcPr>
            <w:tcW w:w="4536" w:type="dxa"/>
            <w:tcBorders>
              <w:top w:val="dashSmallGap" w:sz="4" w:space="0" w:color="auto"/>
            </w:tcBorders>
            <w:shd w:val="clear" w:color="auto" w:fill="auto"/>
          </w:tcPr>
          <w:p w14:paraId="43E56ADD" w14:textId="77777777" w:rsidR="00A3432B" w:rsidRDefault="00A3432B" w:rsidP="00A3432B">
            <w:pPr>
              <w:rPr>
                <w:rFonts w:eastAsiaTheme="minorEastAsia" w:cstheme="minorHAnsi"/>
              </w:rPr>
            </w:pPr>
            <w:r>
              <w:rPr>
                <w:rFonts w:eastAsiaTheme="minorEastAsia" w:cstheme="minorHAnsi"/>
              </w:rPr>
              <w:t>E</w:t>
            </w:r>
            <w:r w:rsidRPr="001D6E99">
              <w:rPr>
                <w:rFonts w:eastAsiaTheme="minorEastAsia" w:cstheme="minorHAnsi"/>
              </w:rPr>
              <w:t>vidence of school level Health Related Behaviour Report</w:t>
            </w:r>
          </w:p>
          <w:p w14:paraId="089BD1EA" w14:textId="45DA2457" w:rsidR="00A3432B" w:rsidRPr="0028208E" w:rsidRDefault="00A3432B" w:rsidP="00A3432B">
            <w:pPr>
              <w:rPr>
                <w:rFonts w:eastAsiaTheme="minorEastAsia" w:cstheme="minorHAnsi"/>
                <w:i/>
                <w:iCs/>
              </w:rPr>
            </w:pPr>
            <w:r w:rsidRPr="0028208E">
              <w:rPr>
                <w:rFonts w:eastAsiaTheme="minorEastAsia" w:cstheme="minorHAnsi"/>
                <w:i/>
                <w:iCs/>
              </w:rPr>
              <w:t>(Please note schools are invited to take part in the Survey in Summer term 2021)</w:t>
            </w:r>
          </w:p>
        </w:tc>
        <w:tc>
          <w:tcPr>
            <w:tcW w:w="4536" w:type="dxa"/>
            <w:tcBorders>
              <w:top w:val="dashSmallGap" w:sz="4" w:space="0" w:color="auto"/>
            </w:tcBorders>
            <w:shd w:val="clear" w:color="auto" w:fill="auto"/>
          </w:tcPr>
          <w:p w14:paraId="11F12F8F" w14:textId="77777777" w:rsidR="00A3432B" w:rsidRDefault="00A3432B" w:rsidP="00A3432B">
            <w:pPr>
              <w:rPr>
                <w:rFonts w:eastAsiaTheme="minorEastAsia" w:cstheme="minorHAnsi"/>
              </w:rPr>
            </w:pPr>
          </w:p>
          <w:p w14:paraId="0140EA68" w14:textId="77777777" w:rsidR="00A3432B" w:rsidRPr="0028208E" w:rsidRDefault="00A3432B" w:rsidP="00A3432B">
            <w:pPr>
              <w:rPr>
                <w:rFonts w:eastAsiaTheme="minorEastAsia" w:cstheme="minorHAnsi"/>
                <w:i/>
                <w:iCs/>
              </w:rPr>
            </w:pPr>
          </w:p>
        </w:tc>
      </w:tr>
    </w:tbl>
    <w:p w14:paraId="53566388" w14:textId="28C1DF89" w:rsidR="005A0117" w:rsidRDefault="005A0117">
      <w:pPr>
        <w:rPr>
          <w:rFonts w:cstheme="minorHAnsi"/>
        </w:rPr>
      </w:pPr>
    </w:p>
    <w:tbl>
      <w:tblPr>
        <w:tblStyle w:val="TableGrid"/>
        <w:tblW w:w="14879" w:type="dxa"/>
        <w:tblLayout w:type="fixed"/>
        <w:tblLook w:val="04A0" w:firstRow="1" w:lastRow="0" w:firstColumn="1" w:lastColumn="0" w:noHBand="0" w:noVBand="1"/>
      </w:tblPr>
      <w:tblGrid>
        <w:gridCol w:w="562"/>
        <w:gridCol w:w="1134"/>
        <w:gridCol w:w="4394"/>
        <w:gridCol w:w="4394"/>
        <w:gridCol w:w="4395"/>
      </w:tblGrid>
      <w:tr w:rsidR="00A3432B" w:rsidRPr="005A7740" w14:paraId="5F13536E" w14:textId="3AEB75B1" w:rsidTr="00F71CCB">
        <w:trPr>
          <w:cantSplit/>
          <w:trHeight w:val="1134"/>
          <w:tblHeader/>
        </w:trPr>
        <w:tc>
          <w:tcPr>
            <w:tcW w:w="562" w:type="dxa"/>
            <w:shd w:val="clear" w:color="auto" w:fill="B08D57"/>
            <w:textDirection w:val="btLr"/>
          </w:tcPr>
          <w:p w14:paraId="7E91E0D2" w14:textId="48980D5F" w:rsidR="00A3432B" w:rsidRPr="005A7740" w:rsidRDefault="00A3432B" w:rsidP="00A3432B">
            <w:pPr>
              <w:ind w:left="113" w:right="113"/>
              <w:jc w:val="center"/>
              <w:rPr>
                <w:rFonts w:cstheme="minorHAnsi"/>
                <w:b/>
              </w:rPr>
            </w:pPr>
            <w:r>
              <w:rPr>
                <w:rFonts w:cstheme="minorHAnsi"/>
              </w:rPr>
              <w:br w:type="page"/>
            </w:r>
            <w:r w:rsidRPr="005A7740">
              <w:rPr>
                <w:rFonts w:cstheme="minorHAnsi"/>
              </w:rPr>
              <w:br w:type="page"/>
            </w:r>
            <w:r w:rsidRPr="005A7740">
              <w:rPr>
                <w:rFonts w:cstheme="minorHAnsi"/>
                <w:b/>
              </w:rPr>
              <w:t>Category</w:t>
            </w:r>
          </w:p>
        </w:tc>
        <w:tc>
          <w:tcPr>
            <w:tcW w:w="1134" w:type="dxa"/>
            <w:shd w:val="clear" w:color="auto" w:fill="B08D57"/>
            <w:textDirection w:val="btLr"/>
          </w:tcPr>
          <w:p w14:paraId="3D6ADCEA" w14:textId="2769A7F4" w:rsidR="00A3432B" w:rsidRPr="005A7740" w:rsidRDefault="00A3432B" w:rsidP="00A3432B">
            <w:pPr>
              <w:ind w:left="113" w:right="113"/>
              <w:jc w:val="center"/>
              <w:rPr>
                <w:rFonts w:cstheme="minorHAnsi"/>
                <w:b/>
              </w:rPr>
            </w:pPr>
            <w:r w:rsidRPr="005A7740">
              <w:rPr>
                <w:rFonts w:cstheme="minorHAnsi"/>
                <w:b/>
              </w:rPr>
              <w:t>Sub</w:t>
            </w:r>
            <w:r>
              <w:rPr>
                <w:rFonts w:cstheme="minorHAnsi"/>
                <w:b/>
              </w:rPr>
              <w:t>-category</w:t>
            </w:r>
          </w:p>
        </w:tc>
        <w:tc>
          <w:tcPr>
            <w:tcW w:w="4394" w:type="dxa"/>
            <w:shd w:val="clear" w:color="auto" w:fill="B08D57"/>
          </w:tcPr>
          <w:p w14:paraId="51A5CD08" w14:textId="32F41047" w:rsidR="00A3432B" w:rsidRPr="005A7740" w:rsidRDefault="00A3432B" w:rsidP="00A3432B">
            <w:pPr>
              <w:jc w:val="center"/>
              <w:rPr>
                <w:rFonts w:cstheme="minorHAnsi"/>
                <w:b/>
              </w:rPr>
            </w:pPr>
            <w:r w:rsidRPr="005A7740">
              <w:rPr>
                <w:rFonts w:cstheme="minorHAnsi"/>
                <w:b/>
              </w:rPr>
              <w:t>Bronze</w:t>
            </w:r>
          </w:p>
        </w:tc>
        <w:tc>
          <w:tcPr>
            <w:tcW w:w="4394" w:type="dxa"/>
            <w:shd w:val="clear" w:color="auto" w:fill="B08D57"/>
          </w:tcPr>
          <w:p w14:paraId="7C19DBFA" w14:textId="35D775A7" w:rsidR="00A3432B" w:rsidRPr="005A7740" w:rsidRDefault="00A3432B" w:rsidP="00A3432B">
            <w:pPr>
              <w:jc w:val="center"/>
              <w:rPr>
                <w:rFonts w:cstheme="minorHAnsi"/>
                <w:b/>
              </w:rPr>
            </w:pPr>
            <w:r w:rsidRPr="005A7740">
              <w:rPr>
                <w:rFonts w:cstheme="minorHAnsi"/>
                <w:b/>
              </w:rPr>
              <w:t>Suggested Evidence</w:t>
            </w:r>
          </w:p>
        </w:tc>
        <w:tc>
          <w:tcPr>
            <w:tcW w:w="4395" w:type="dxa"/>
            <w:shd w:val="clear" w:color="auto" w:fill="B08D57"/>
          </w:tcPr>
          <w:p w14:paraId="760EE329" w14:textId="2A162DB3" w:rsidR="00A3432B" w:rsidRPr="005A7740" w:rsidRDefault="00A3432B" w:rsidP="00A3432B">
            <w:pPr>
              <w:jc w:val="center"/>
              <w:rPr>
                <w:rFonts w:cstheme="minorHAnsi"/>
                <w:b/>
              </w:rPr>
            </w:pPr>
            <w:r w:rsidRPr="571EE1F0">
              <w:rPr>
                <w:b/>
                <w:bCs/>
              </w:rPr>
              <w:t>Evidence Gathered</w:t>
            </w:r>
          </w:p>
        </w:tc>
      </w:tr>
      <w:tr w:rsidR="00A3432B" w:rsidRPr="005A7740" w14:paraId="39EC71EE" w14:textId="29B04131" w:rsidTr="00F71CCB">
        <w:trPr>
          <w:cantSplit/>
          <w:trHeight w:val="137"/>
        </w:trPr>
        <w:tc>
          <w:tcPr>
            <w:tcW w:w="562" w:type="dxa"/>
            <w:vMerge w:val="restart"/>
            <w:shd w:val="clear" w:color="auto" w:fill="FFFFFF" w:themeFill="background1"/>
            <w:textDirection w:val="btLr"/>
          </w:tcPr>
          <w:p w14:paraId="53E4158C" w14:textId="136D016A" w:rsidR="00A3432B" w:rsidRPr="005A7740" w:rsidRDefault="00A3432B" w:rsidP="00A3432B">
            <w:pPr>
              <w:ind w:left="113" w:right="113"/>
              <w:jc w:val="center"/>
              <w:rPr>
                <w:rFonts w:cstheme="minorHAnsi"/>
                <w:b/>
                <w:bCs/>
                <w:sz w:val="24"/>
                <w:szCs w:val="24"/>
              </w:rPr>
            </w:pPr>
            <w:r w:rsidRPr="005A7740">
              <w:rPr>
                <w:rFonts w:cstheme="minorHAnsi"/>
                <w:b/>
                <w:bCs/>
                <w:sz w:val="24"/>
                <w:szCs w:val="24"/>
              </w:rPr>
              <w:t>Families &amp; Communities</w:t>
            </w:r>
          </w:p>
        </w:tc>
        <w:tc>
          <w:tcPr>
            <w:tcW w:w="1134" w:type="dxa"/>
            <w:vMerge w:val="restart"/>
            <w:shd w:val="clear" w:color="auto" w:fill="FFFFFF" w:themeFill="background1"/>
            <w:textDirection w:val="btLr"/>
          </w:tcPr>
          <w:p w14:paraId="701B7685" w14:textId="584918AA" w:rsidR="00A3432B" w:rsidRPr="005A7740" w:rsidRDefault="00A3432B" w:rsidP="00A3432B">
            <w:pPr>
              <w:ind w:left="113" w:right="113"/>
              <w:jc w:val="center"/>
              <w:rPr>
                <w:rFonts w:cstheme="minorHAnsi"/>
                <w:b/>
              </w:rPr>
            </w:pPr>
            <w:r w:rsidRPr="005A7740">
              <w:rPr>
                <w:rFonts w:cstheme="minorHAnsi"/>
                <w:b/>
              </w:rPr>
              <w:t>Parents/Carers &amp; Local Community</w:t>
            </w:r>
          </w:p>
        </w:tc>
        <w:tc>
          <w:tcPr>
            <w:tcW w:w="4394" w:type="dxa"/>
            <w:tcBorders>
              <w:bottom w:val="dashSmallGap" w:sz="4" w:space="0" w:color="auto"/>
            </w:tcBorders>
            <w:shd w:val="clear" w:color="auto" w:fill="auto"/>
          </w:tcPr>
          <w:p w14:paraId="2DDCAA4A" w14:textId="2FFB44B9" w:rsidR="00A3432B" w:rsidRPr="00724E9B" w:rsidRDefault="00A3432B" w:rsidP="00A3432B">
            <w:r>
              <w:t xml:space="preserve">Information for relevant information and support services to be included on the school website (I.e. 0-19, RSHE Service, </w:t>
            </w:r>
            <w:proofErr w:type="spellStart"/>
            <w:r>
              <w:t>Wearkids</w:t>
            </w:r>
            <w:proofErr w:type="spellEnd"/>
            <w:r>
              <w:t>, Sexual Health Services, Early Help, YDAP...)</w:t>
            </w:r>
          </w:p>
        </w:tc>
        <w:tc>
          <w:tcPr>
            <w:tcW w:w="4394" w:type="dxa"/>
            <w:tcBorders>
              <w:bottom w:val="dashSmallGap" w:sz="4" w:space="0" w:color="auto"/>
            </w:tcBorders>
            <w:shd w:val="clear" w:color="auto" w:fill="auto"/>
          </w:tcPr>
          <w:p w14:paraId="422A15C9" w14:textId="5CCE9590" w:rsidR="00A3432B" w:rsidRPr="001D6E99" w:rsidRDefault="00A3432B" w:rsidP="00A3432B">
            <w:pPr>
              <w:rPr>
                <w:rFonts w:cstheme="minorHAnsi"/>
                <w:color w:val="000000" w:themeColor="text1"/>
              </w:rPr>
            </w:pPr>
            <w:r w:rsidRPr="001D6E99">
              <w:rPr>
                <w:rFonts w:cstheme="minorHAnsi"/>
                <w:color w:val="000000" w:themeColor="text1"/>
              </w:rPr>
              <w:t xml:space="preserve">Evidence of information promoted on school website </w:t>
            </w:r>
          </w:p>
        </w:tc>
        <w:tc>
          <w:tcPr>
            <w:tcW w:w="4395" w:type="dxa"/>
            <w:tcBorders>
              <w:bottom w:val="dashSmallGap" w:sz="4" w:space="0" w:color="auto"/>
            </w:tcBorders>
            <w:shd w:val="clear" w:color="auto" w:fill="auto"/>
          </w:tcPr>
          <w:p w14:paraId="69C1B8C2" w14:textId="77777777" w:rsidR="00A3432B" w:rsidRPr="001D6E99" w:rsidRDefault="00A3432B" w:rsidP="00A3432B">
            <w:pPr>
              <w:rPr>
                <w:rFonts w:cstheme="minorHAnsi"/>
                <w:color w:val="000000" w:themeColor="text1"/>
              </w:rPr>
            </w:pPr>
          </w:p>
        </w:tc>
      </w:tr>
      <w:tr w:rsidR="00A3432B" w:rsidRPr="005A7740" w14:paraId="394E48E4" w14:textId="4DB97F50" w:rsidTr="00F71CCB">
        <w:trPr>
          <w:cantSplit/>
          <w:trHeight w:val="894"/>
        </w:trPr>
        <w:tc>
          <w:tcPr>
            <w:tcW w:w="562" w:type="dxa"/>
            <w:vMerge/>
            <w:textDirection w:val="btLr"/>
          </w:tcPr>
          <w:p w14:paraId="34CD2CB1" w14:textId="77777777" w:rsidR="00A3432B" w:rsidRPr="005A7740" w:rsidRDefault="00A3432B" w:rsidP="00A3432B">
            <w:pPr>
              <w:ind w:left="113" w:right="113"/>
              <w:jc w:val="center"/>
              <w:rPr>
                <w:rFonts w:cstheme="minorHAnsi"/>
                <w:b/>
                <w:bCs/>
                <w:sz w:val="24"/>
                <w:szCs w:val="24"/>
              </w:rPr>
            </w:pPr>
          </w:p>
        </w:tc>
        <w:tc>
          <w:tcPr>
            <w:tcW w:w="1134" w:type="dxa"/>
            <w:vMerge/>
            <w:textDirection w:val="btLr"/>
          </w:tcPr>
          <w:p w14:paraId="3E3856D2" w14:textId="77777777" w:rsidR="00A3432B" w:rsidRPr="005A7740" w:rsidRDefault="00A3432B" w:rsidP="00A3432B">
            <w:pPr>
              <w:ind w:left="113" w:right="113"/>
              <w:jc w:val="center"/>
              <w:rPr>
                <w:rFonts w:cstheme="minorHAnsi"/>
                <w:b/>
              </w:rPr>
            </w:pPr>
          </w:p>
        </w:tc>
        <w:tc>
          <w:tcPr>
            <w:tcW w:w="4394" w:type="dxa"/>
            <w:tcBorders>
              <w:top w:val="dashSmallGap" w:sz="4" w:space="0" w:color="auto"/>
            </w:tcBorders>
            <w:shd w:val="clear" w:color="auto" w:fill="auto"/>
          </w:tcPr>
          <w:p w14:paraId="12678BEF" w14:textId="68DF6C99" w:rsidR="00A3432B" w:rsidRPr="00724E9B" w:rsidRDefault="00A3432B" w:rsidP="00A3432B">
            <w:pPr>
              <w:rPr>
                <w:rFonts w:cstheme="minorHAnsi"/>
              </w:rPr>
            </w:pPr>
            <w:r w:rsidRPr="00EC3FE8">
              <w:rPr>
                <w:rFonts w:cstheme="minorHAnsi"/>
              </w:rPr>
              <w:t>School informs parents what their children will be learning with the RSE and health curriculum</w:t>
            </w:r>
          </w:p>
        </w:tc>
        <w:tc>
          <w:tcPr>
            <w:tcW w:w="4394" w:type="dxa"/>
            <w:tcBorders>
              <w:top w:val="dashSmallGap" w:sz="4" w:space="0" w:color="auto"/>
            </w:tcBorders>
            <w:shd w:val="clear" w:color="auto" w:fill="auto"/>
          </w:tcPr>
          <w:p w14:paraId="29701AE7" w14:textId="0A13D369" w:rsidR="00A3432B" w:rsidRPr="001D6E99" w:rsidRDefault="00A3432B" w:rsidP="00A3432B">
            <w:pPr>
              <w:rPr>
                <w:rFonts w:cstheme="minorHAnsi"/>
                <w:color w:val="000000" w:themeColor="text1"/>
              </w:rPr>
            </w:pPr>
            <w:r w:rsidRPr="001D6E99">
              <w:rPr>
                <w:rFonts w:cstheme="minorHAnsi"/>
                <w:color w:val="000000" w:themeColor="text1"/>
              </w:rPr>
              <w:t xml:space="preserve">Evidence of communication with students and parents regarding RSE and Health Curriculum. </w:t>
            </w:r>
          </w:p>
        </w:tc>
        <w:tc>
          <w:tcPr>
            <w:tcW w:w="4395" w:type="dxa"/>
            <w:tcBorders>
              <w:top w:val="dashSmallGap" w:sz="4" w:space="0" w:color="auto"/>
            </w:tcBorders>
            <w:shd w:val="clear" w:color="auto" w:fill="auto"/>
          </w:tcPr>
          <w:p w14:paraId="6055FC99" w14:textId="77777777" w:rsidR="00A3432B" w:rsidRPr="001D6E99" w:rsidRDefault="00A3432B" w:rsidP="00A3432B">
            <w:pPr>
              <w:rPr>
                <w:rFonts w:cstheme="minorHAnsi"/>
                <w:color w:val="000000" w:themeColor="text1"/>
              </w:rPr>
            </w:pPr>
          </w:p>
        </w:tc>
      </w:tr>
      <w:tr w:rsidR="00A3432B" w:rsidRPr="005A7740" w14:paraId="1B34CCAB" w14:textId="49D04796" w:rsidTr="00F71CCB">
        <w:trPr>
          <w:cantSplit/>
          <w:trHeight w:val="2398"/>
        </w:trPr>
        <w:tc>
          <w:tcPr>
            <w:tcW w:w="562" w:type="dxa"/>
            <w:vMerge/>
          </w:tcPr>
          <w:p w14:paraId="4EEFDB40" w14:textId="77777777" w:rsidR="00A3432B" w:rsidRPr="005A7740" w:rsidRDefault="00A3432B" w:rsidP="00A3432B">
            <w:pPr>
              <w:rPr>
                <w:rFonts w:cstheme="minorHAnsi"/>
              </w:rPr>
            </w:pPr>
          </w:p>
        </w:tc>
        <w:tc>
          <w:tcPr>
            <w:tcW w:w="1134" w:type="dxa"/>
            <w:shd w:val="clear" w:color="auto" w:fill="FFFFFF" w:themeFill="background1"/>
            <w:textDirection w:val="btLr"/>
          </w:tcPr>
          <w:p w14:paraId="62BAF2FA" w14:textId="73F62A5C" w:rsidR="00A3432B" w:rsidRPr="005A7740" w:rsidRDefault="00A3432B" w:rsidP="00A3432B">
            <w:pPr>
              <w:ind w:left="113" w:right="113"/>
              <w:jc w:val="center"/>
              <w:rPr>
                <w:rFonts w:cstheme="minorHAnsi"/>
                <w:b/>
              </w:rPr>
            </w:pPr>
            <w:r w:rsidRPr="005A7740">
              <w:rPr>
                <w:rFonts w:cstheme="minorHAnsi"/>
                <w:b/>
              </w:rPr>
              <w:t>Peer Support</w:t>
            </w:r>
          </w:p>
        </w:tc>
        <w:tc>
          <w:tcPr>
            <w:tcW w:w="4394" w:type="dxa"/>
            <w:shd w:val="clear" w:color="auto" w:fill="auto"/>
          </w:tcPr>
          <w:p w14:paraId="41B06091" w14:textId="5852BA96" w:rsidR="00A3432B" w:rsidRPr="00724E9B" w:rsidRDefault="00A3432B" w:rsidP="00A3432B">
            <w:r w:rsidRPr="566E2991">
              <w:t>The school has student peer educators, buddies that support and/or deliver relevant RSE and health education messages in school</w:t>
            </w:r>
          </w:p>
        </w:tc>
        <w:tc>
          <w:tcPr>
            <w:tcW w:w="4394" w:type="dxa"/>
            <w:shd w:val="clear" w:color="auto" w:fill="auto"/>
          </w:tcPr>
          <w:p w14:paraId="2ECCCD87" w14:textId="094ECDC3" w:rsidR="00A3432B" w:rsidRDefault="00A3432B" w:rsidP="00A3432B">
            <w:pPr>
              <w:pStyle w:val="ListParagraph"/>
              <w:numPr>
                <w:ilvl w:val="0"/>
                <w:numId w:val="24"/>
              </w:numPr>
              <w:ind w:left="360"/>
            </w:pPr>
            <w:r w:rsidRPr="566E2991">
              <w:t>Evidence of Peer Education Programme in school</w:t>
            </w:r>
          </w:p>
          <w:p w14:paraId="52DE79AA" w14:textId="16DDA25F" w:rsidR="00A3432B" w:rsidRDefault="00A3432B" w:rsidP="00A3432B">
            <w:pPr>
              <w:pStyle w:val="ListParagraph"/>
              <w:numPr>
                <w:ilvl w:val="0"/>
                <w:numId w:val="24"/>
              </w:numPr>
              <w:ind w:left="360"/>
            </w:pPr>
            <w:r w:rsidRPr="566E2991">
              <w:t xml:space="preserve">Evidence of Buddy </w:t>
            </w:r>
            <w:proofErr w:type="spellStart"/>
            <w:r w:rsidRPr="566E2991">
              <w:t>programme</w:t>
            </w:r>
            <w:proofErr w:type="spellEnd"/>
          </w:p>
          <w:p w14:paraId="5C0DC555" w14:textId="77777777" w:rsidR="00A3432B" w:rsidRDefault="00A3432B" w:rsidP="00A3432B">
            <w:pPr>
              <w:pStyle w:val="ListParagraph"/>
              <w:numPr>
                <w:ilvl w:val="0"/>
                <w:numId w:val="24"/>
              </w:numPr>
              <w:ind w:left="360"/>
            </w:pPr>
            <w:r w:rsidRPr="566E2991">
              <w:t>Evidence of how peer educators support the delivery of RSE and Health Education in school. This may include but not limited to;</w:t>
            </w:r>
          </w:p>
          <w:p w14:paraId="40CE3DD6" w14:textId="77777777" w:rsidR="00A3432B" w:rsidRDefault="00A3432B" w:rsidP="00A3432B">
            <w:pPr>
              <w:pStyle w:val="ListParagraph"/>
              <w:numPr>
                <w:ilvl w:val="0"/>
                <w:numId w:val="25"/>
              </w:numPr>
              <w:ind w:left="720"/>
              <w:rPr>
                <w:rFonts w:cstheme="minorHAnsi"/>
              </w:rPr>
            </w:pPr>
            <w:r>
              <w:rPr>
                <w:rFonts w:cstheme="minorHAnsi"/>
              </w:rPr>
              <w:t xml:space="preserve">Peer Educators delivering peer education sessions </w:t>
            </w:r>
          </w:p>
          <w:p w14:paraId="758D7F9F" w14:textId="77777777" w:rsidR="00A3432B" w:rsidRDefault="00A3432B" w:rsidP="00A3432B">
            <w:pPr>
              <w:pStyle w:val="ListParagraph"/>
              <w:numPr>
                <w:ilvl w:val="0"/>
                <w:numId w:val="25"/>
              </w:numPr>
              <w:ind w:left="720"/>
              <w:rPr>
                <w:rFonts w:cstheme="minorHAnsi"/>
              </w:rPr>
            </w:pPr>
            <w:r>
              <w:rPr>
                <w:rFonts w:cstheme="minorHAnsi"/>
              </w:rPr>
              <w:t>Peer Educators delivering assemblies</w:t>
            </w:r>
          </w:p>
          <w:p w14:paraId="45C4BE1D" w14:textId="77777777" w:rsidR="00A3432B" w:rsidRDefault="00A3432B" w:rsidP="00A3432B">
            <w:pPr>
              <w:pStyle w:val="ListParagraph"/>
              <w:numPr>
                <w:ilvl w:val="0"/>
                <w:numId w:val="25"/>
              </w:numPr>
              <w:ind w:left="720"/>
              <w:rPr>
                <w:rFonts w:cstheme="minorHAnsi"/>
              </w:rPr>
            </w:pPr>
            <w:r>
              <w:rPr>
                <w:rFonts w:cstheme="minorHAnsi"/>
              </w:rPr>
              <w:t>Peer Educators creating displays</w:t>
            </w:r>
          </w:p>
          <w:p w14:paraId="3FA6C2C0" w14:textId="7F4B6340" w:rsidR="00A3432B" w:rsidRPr="00922D73" w:rsidRDefault="00A3432B" w:rsidP="00A3432B">
            <w:pPr>
              <w:pStyle w:val="ListParagraph"/>
              <w:numPr>
                <w:ilvl w:val="0"/>
                <w:numId w:val="25"/>
              </w:numPr>
              <w:ind w:left="720"/>
            </w:pPr>
            <w:r w:rsidRPr="566E2991">
              <w:t xml:space="preserve">Peer Educators running events </w:t>
            </w:r>
          </w:p>
          <w:p w14:paraId="014631AD" w14:textId="723D3DE8" w:rsidR="00A3432B" w:rsidRPr="00922D73" w:rsidRDefault="00A3432B" w:rsidP="00A3432B">
            <w:pPr>
              <w:pStyle w:val="ListParagraph"/>
              <w:numPr>
                <w:ilvl w:val="0"/>
                <w:numId w:val="25"/>
              </w:numPr>
              <w:ind w:left="720"/>
            </w:pPr>
            <w:r w:rsidRPr="566E2991">
              <w:t>Friendship Buddies</w:t>
            </w:r>
          </w:p>
        </w:tc>
        <w:tc>
          <w:tcPr>
            <w:tcW w:w="4395" w:type="dxa"/>
            <w:shd w:val="clear" w:color="auto" w:fill="auto"/>
          </w:tcPr>
          <w:p w14:paraId="499C1629" w14:textId="77777777" w:rsidR="00A3432B" w:rsidRDefault="00A3432B" w:rsidP="00A3432B"/>
          <w:p w14:paraId="5657276C" w14:textId="77777777" w:rsidR="00A3432B" w:rsidRPr="00922D73" w:rsidRDefault="00A3432B" w:rsidP="00A3432B">
            <w:pPr>
              <w:pStyle w:val="ListParagraph"/>
              <w:numPr>
                <w:ilvl w:val="0"/>
                <w:numId w:val="25"/>
              </w:numPr>
              <w:ind w:left="720"/>
            </w:pPr>
          </w:p>
        </w:tc>
      </w:tr>
      <w:tr w:rsidR="00A3432B" w:rsidRPr="005A7740" w14:paraId="4F5EFB81" w14:textId="2C9F1212" w:rsidTr="00F71CCB">
        <w:trPr>
          <w:cantSplit/>
          <w:trHeight w:val="225"/>
        </w:trPr>
        <w:tc>
          <w:tcPr>
            <w:tcW w:w="562" w:type="dxa"/>
            <w:vMerge/>
          </w:tcPr>
          <w:p w14:paraId="3EDB8B3B" w14:textId="77777777" w:rsidR="00A3432B" w:rsidRPr="005A7740" w:rsidRDefault="00A3432B" w:rsidP="00A3432B">
            <w:pPr>
              <w:rPr>
                <w:rFonts w:cstheme="minorHAnsi"/>
              </w:rPr>
            </w:pPr>
          </w:p>
        </w:tc>
        <w:tc>
          <w:tcPr>
            <w:tcW w:w="1134" w:type="dxa"/>
            <w:vMerge w:val="restart"/>
            <w:shd w:val="clear" w:color="auto" w:fill="FFFFFF" w:themeFill="background1"/>
            <w:textDirection w:val="btLr"/>
          </w:tcPr>
          <w:p w14:paraId="07793320" w14:textId="6FA24D11" w:rsidR="00A3432B" w:rsidRPr="005A7740" w:rsidRDefault="00A3432B" w:rsidP="00A3432B">
            <w:pPr>
              <w:ind w:left="113" w:right="113"/>
              <w:jc w:val="center"/>
              <w:rPr>
                <w:rFonts w:cstheme="minorHAnsi"/>
                <w:b/>
              </w:rPr>
            </w:pPr>
            <w:r w:rsidRPr="005A7740">
              <w:rPr>
                <w:rFonts w:cstheme="minorHAnsi"/>
                <w:b/>
              </w:rPr>
              <w:t>Student &amp; Staff Voice</w:t>
            </w:r>
          </w:p>
        </w:tc>
        <w:tc>
          <w:tcPr>
            <w:tcW w:w="4394" w:type="dxa"/>
            <w:tcBorders>
              <w:bottom w:val="dashSmallGap" w:sz="4" w:space="0" w:color="auto"/>
            </w:tcBorders>
            <w:shd w:val="clear" w:color="auto" w:fill="auto"/>
          </w:tcPr>
          <w:p w14:paraId="3E4AD6D5" w14:textId="652811B8" w:rsidR="00A3432B" w:rsidRDefault="00A3432B" w:rsidP="00A3432B">
            <w:pPr>
              <w:rPr>
                <w:rFonts w:cstheme="minorHAnsi"/>
              </w:rPr>
            </w:pPr>
            <w:r w:rsidRPr="003E30C8">
              <w:rPr>
                <w:rFonts w:cstheme="minorHAnsi"/>
              </w:rPr>
              <w:t>The school have an age appropriate mechanism for capturing views of student on the delivery and content of RSE and Health Education in School</w:t>
            </w:r>
          </w:p>
          <w:p w14:paraId="4853207F" w14:textId="1D511F37" w:rsidR="00A3432B" w:rsidRPr="00832DCE" w:rsidRDefault="00A3432B" w:rsidP="00A3432B">
            <w:pPr>
              <w:pStyle w:val="ListParagraph"/>
              <w:numPr>
                <w:ilvl w:val="0"/>
                <w:numId w:val="36"/>
              </w:numPr>
              <w:ind w:left="320" w:hanging="335"/>
              <w:rPr>
                <w:rFonts w:cstheme="minorHAnsi"/>
              </w:rPr>
            </w:pPr>
            <w:r w:rsidRPr="00832DCE">
              <w:rPr>
                <w:rFonts w:cstheme="minorHAnsi"/>
              </w:rPr>
              <w:t>how can students share their views?</w:t>
            </w:r>
          </w:p>
          <w:p w14:paraId="5CABB2DF" w14:textId="13F62135" w:rsidR="00A3432B" w:rsidRPr="00832DCE" w:rsidRDefault="00A3432B" w:rsidP="00A3432B">
            <w:pPr>
              <w:pStyle w:val="ListParagraph"/>
              <w:numPr>
                <w:ilvl w:val="0"/>
                <w:numId w:val="36"/>
              </w:numPr>
              <w:ind w:left="320" w:hanging="335"/>
            </w:pPr>
            <w:r w:rsidRPr="566E2991">
              <w:t>how can students influence outcomes?</w:t>
            </w:r>
          </w:p>
          <w:p w14:paraId="6D4CD9AD" w14:textId="6EA21CE7" w:rsidR="00A3432B" w:rsidRPr="00832DCE" w:rsidRDefault="00A3432B" w:rsidP="00A3432B">
            <w:r w:rsidRPr="566E2991">
              <w:t xml:space="preserve">In KS1 the school assess students understanding of Relationship and Health Education. </w:t>
            </w:r>
          </w:p>
        </w:tc>
        <w:tc>
          <w:tcPr>
            <w:tcW w:w="4394" w:type="dxa"/>
            <w:tcBorders>
              <w:bottom w:val="dashSmallGap" w:sz="4" w:space="0" w:color="auto"/>
            </w:tcBorders>
            <w:shd w:val="clear" w:color="auto" w:fill="auto"/>
          </w:tcPr>
          <w:p w14:paraId="0594AF37" w14:textId="4A887A56" w:rsidR="00A3432B" w:rsidRDefault="00A3432B" w:rsidP="00A3432B">
            <w:pPr>
              <w:pStyle w:val="ListParagraph"/>
              <w:numPr>
                <w:ilvl w:val="0"/>
                <w:numId w:val="30"/>
              </w:numPr>
              <w:rPr>
                <w:rFonts w:cstheme="minorHAnsi"/>
              </w:rPr>
            </w:pPr>
            <w:r>
              <w:rPr>
                <w:rFonts w:cstheme="minorHAnsi"/>
              </w:rPr>
              <w:t>Evidence of a</w:t>
            </w:r>
            <w:r w:rsidRPr="008A44DB">
              <w:rPr>
                <w:rFonts w:cstheme="minorHAnsi"/>
              </w:rPr>
              <w:t>ge appropriate mechanism for capturing view</w:t>
            </w:r>
            <w:r>
              <w:rPr>
                <w:rFonts w:cstheme="minorHAnsi"/>
              </w:rPr>
              <w:t xml:space="preserve">s of student on the delivery and content of RSE and Health Education in School </w:t>
            </w:r>
          </w:p>
          <w:p w14:paraId="412C7157" w14:textId="77777777" w:rsidR="00A3432B" w:rsidRDefault="00A3432B" w:rsidP="00A3432B">
            <w:pPr>
              <w:pStyle w:val="ListParagraph"/>
              <w:numPr>
                <w:ilvl w:val="0"/>
                <w:numId w:val="30"/>
              </w:numPr>
              <w:rPr>
                <w:rFonts w:cstheme="minorHAnsi"/>
              </w:rPr>
            </w:pPr>
            <w:r>
              <w:rPr>
                <w:rFonts w:cstheme="minorHAnsi"/>
              </w:rPr>
              <w:t>Evidence of how student views have influenced changes to delivery of RSE and Health Education in the school.</w:t>
            </w:r>
          </w:p>
          <w:p w14:paraId="74ECC851" w14:textId="492A9AE7" w:rsidR="00A3432B" w:rsidRPr="001F404A" w:rsidRDefault="00A3432B" w:rsidP="00A3432B">
            <w:pPr>
              <w:pStyle w:val="ListParagraph"/>
              <w:numPr>
                <w:ilvl w:val="0"/>
                <w:numId w:val="30"/>
              </w:numPr>
            </w:pPr>
            <w:r w:rsidRPr="566E2991">
              <w:t>Evidence that theory such as Hart’s Ladder of Participation is embedded into school participation methodology</w:t>
            </w:r>
          </w:p>
          <w:p w14:paraId="3450DA05" w14:textId="55AECA29" w:rsidR="00A3432B" w:rsidRPr="001F404A" w:rsidRDefault="00A3432B" w:rsidP="00A3432B">
            <w:pPr>
              <w:pStyle w:val="ListParagraph"/>
              <w:numPr>
                <w:ilvl w:val="0"/>
                <w:numId w:val="30"/>
              </w:numPr>
            </w:pPr>
            <w:r w:rsidRPr="566E2991">
              <w:t xml:space="preserve">Evidence of assessment of students understanding of Relationship and Health Education. </w:t>
            </w:r>
          </w:p>
        </w:tc>
        <w:tc>
          <w:tcPr>
            <w:tcW w:w="4395" w:type="dxa"/>
            <w:tcBorders>
              <w:bottom w:val="dashSmallGap" w:sz="4" w:space="0" w:color="auto"/>
            </w:tcBorders>
            <w:shd w:val="clear" w:color="auto" w:fill="auto"/>
          </w:tcPr>
          <w:p w14:paraId="6D8513FA" w14:textId="77777777" w:rsidR="00A3432B" w:rsidRPr="001F404A" w:rsidRDefault="00A3432B" w:rsidP="00A3432B"/>
        </w:tc>
      </w:tr>
      <w:tr w:rsidR="00A3432B" w:rsidRPr="005A7740" w14:paraId="72A41206" w14:textId="5019DAA3" w:rsidTr="00F71CCB">
        <w:trPr>
          <w:cantSplit/>
          <w:trHeight w:val="690"/>
        </w:trPr>
        <w:tc>
          <w:tcPr>
            <w:tcW w:w="562" w:type="dxa"/>
            <w:vMerge/>
          </w:tcPr>
          <w:p w14:paraId="63F3F56C" w14:textId="77777777" w:rsidR="00A3432B" w:rsidRPr="005A7740" w:rsidRDefault="00A3432B" w:rsidP="00A3432B">
            <w:pPr>
              <w:rPr>
                <w:rFonts w:cstheme="minorHAnsi"/>
              </w:rPr>
            </w:pPr>
          </w:p>
        </w:tc>
        <w:tc>
          <w:tcPr>
            <w:tcW w:w="1134" w:type="dxa"/>
            <w:vMerge/>
            <w:textDirection w:val="btLr"/>
          </w:tcPr>
          <w:p w14:paraId="211B2234" w14:textId="77777777" w:rsidR="00A3432B" w:rsidRPr="005A7740" w:rsidRDefault="00A3432B" w:rsidP="00A3432B">
            <w:pPr>
              <w:ind w:left="113" w:right="113"/>
              <w:jc w:val="center"/>
              <w:rPr>
                <w:rFonts w:cstheme="minorHAnsi"/>
                <w:b/>
              </w:rPr>
            </w:pPr>
          </w:p>
        </w:tc>
        <w:tc>
          <w:tcPr>
            <w:tcW w:w="4394" w:type="dxa"/>
            <w:tcBorders>
              <w:top w:val="dashSmallGap" w:sz="4" w:space="0" w:color="auto"/>
              <w:bottom w:val="dashSmallGap" w:sz="4" w:space="0" w:color="auto"/>
            </w:tcBorders>
            <w:shd w:val="clear" w:color="auto" w:fill="auto"/>
          </w:tcPr>
          <w:p w14:paraId="28FBE2EF" w14:textId="17056DBD" w:rsidR="00A3432B" w:rsidRPr="00724E9B" w:rsidRDefault="00A3432B" w:rsidP="00A3432B">
            <w:pPr>
              <w:rPr>
                <w:rFonts w:cstheme="minorHAnsi"/>
              </w:rPr>
            </w:pPr>
            <w:r w:rsidRPr="00A559F0">
              <w:rPr>
                <w:rFonts w:cstheme="minorHAnsi"/>
              </w:rPr>
              <w:t>The school’s curriculum proactively address</w:t>
            </w:r>
            <w:r>
              <w:rPr>
                <w:rFonts w:cstheme="minorHAnsi"/>
              </w:rPr>
              <w:t>es</w:t>
            </w:r>
            <w:r w:rsidRPr="00A559F0">
              <w:rPr>
                <w:rFonts w:cstheme="minorHAnsi"/>
              </w:rPr>
              <w:t xml:space="preserve"> issues in a timely way in line with current evidence on children’s physical, emotional and sexual development. This should be in line with pupil need, informed by pupil voice and participation in curriculum development and in response to issues as they arise in the school and wider community.</w:t>
            </w:r>
          </w:p>
        </w:tc>
        <w:tc>
          <w:tcPr>
            <w:tcW w:w="4394" w:type="dxa"/>
            <w:tcBorders>
              <w:top w:val="dashSmallGap" w:sz="4" w:space="0" w:color="auto"/>
              <w:bottom w:val="dashSmallGap" w:sz="4" w:space="0" w:color="auto"/>
            </w:tcBorders>
            <w:shd w:val="clear" w:color="auto" w:fill="auto"/>
          </w:tcPr>
          <w:p w14:paraId="45255A6C" w14:textId="77777777" w:rsidR="00A3432B" w:rsidRDefault="00A3432B" w:rsidP="00A3432B">
            <w:pPr>
              <w:pStyle w:val="ListParagraph"/>
              <w:numPr>
                <w:ilvl w:val="0"/>
                <w:numId w:val="23"/>
              </w:numPr>
              <w:rPr>
                <w:rFonts w:cstheme="minorHAnsi"/>
              </w:rPr>
            </w:pPr>
            <w:r>
              <w:rPr>
                <w:rFonts w:cstheme="minorHAnsi"/>
              </w:rPr>
              <w:t>Outline of school curriculum</w:t>
            </w:r>
          </w:p>
          <w:p w14:paraId="53688F60" w14:textId="77777777" w:rsidR="00A3432B" w:rsidRDefault="00A3432B" w:rsidP="00A3432B">
            <w:pPr>
              <w:pStyle w:val="ListParagraph"/>
              <w:numPr>
                <w:ilvl w:val="0"/>
                <w:numId w:val="23"/>
              </w:numPr>
              <w:rPr>
                <w:rFonts w:cstheme="minorHAnsi"/>
              </w:rPr>
            </w:pPr>
            <w:r>
              <w:rPr>
                <w:rFonts w:cstheme="minorHAnsi"/>
              </w:rPr>
              <w:t>Evidence of how the school have adapted or enhance the curriculum to meet the needs of the students.</w:t>
            </w:r>
          </w:p>
          <w:p w14:paraId="03327DB1" w14:textId="77777777" w:rsidR="00A3432B" w:rsidRDefault="00A3432B" w:rsidP="00A3432B">
            <w:pPr>
              <w:pStyle w:val="ListParagraph"/>
              <w:numPr>
                <w:ilvl w:val="0"/>
                <w:numId w:val="23"/>
              </w:numPr>
              <w:rPr>
                <w:rFonts w:cstheme="minorHAnsi"/>
              </w:rPr>
            </w:pPr>
            <w:r>
              <w:rPr>
                <w:rFonts w:cstheme="minorHAnsi"/>
              </w:rPr>
              <w:t xml:space="preserve">Evidence of how the school have adapted or enhanced curriculum due to feedback from students. </w:t>
            </w:r>
          </w:p>
          <w:p w14:paraId="623DAD95" w14:textId="27D8CB78" w:rsidR="00A3432B" w:rsidRPr="00421A0A" w:rsidRDefault="00A3432B" w:rsidP="00A3432B">
            <w:pPr>
              <w:pStyle w:val="ListParagraph"/>
              <w:numPr>
                <w:ilvl w:val="0"/>
                <w:numId w:val="23"/>
              </w:numPr>
              <w:rPr>
                <w:rFonts w:cstheme="minorHAnsi"/>
              </w:rPr>
            </w:pPr>
            <w:r>
              <w:rPr>
                <w:rFonts w:cstheme="minorHAnsi"/>
              </w:rPr>
              <w:t xml:space="preserve">Evidence of how the have adapted curriculum due to an issue that has arose in the local community. </w:t>
            </w:r>
          </w:p>
        </w:tc>
        <w:tc>
          <w:tcPr>
            <w:tcW w:w="4395" w:type="dxa"/>
            <w:tcBorders>
              <w:top w:val="dashSmallGap" w:sz="4" w:space="0" w:color="auto"/>
              <w:bottom w:val="dashSmallGap" w:sz="4" w:space="0" w:color="auto"/>
            </w:tcBorders>
            <w:shd w:val="clear" w:color="auto" w:fill="auto"/>
          </w:tcPr>
          <w:p w14:paraId="0AE57636" w14:textId="77777777" w:rsidR="00A3432B" w:rsidRPr="00F71CCB" w:rsidRDefault="00A3432B" w:rsidP="00A3432B">
            <w:pPr>
              <w:rPr>
                <w:rFonts w:cstheme="minorHAnsi"/>
              </w:rPr>
            </w:pPr>
          </w:p>
        </w:tc>
      </w:tr>
      <w:tr w:rsidR="00A3432B" w:rsidRPr="005A7740" w14:paraId="65141605" w14:textId="10939A11" w:rsidTr="00F71CCB">
        <w:trPr>
          <w:cantSplit/>
          <w:trHeight w:val="615"/>
        </w:trPr>
        <w:tc>
          <w:tcPr>
            <w:tcW w:w="562" w:type="dxa"/>
            <w:vMerge/>
          </w:tcPr>
          <w:p w14:paraId="27072D77" w14:textId="77777777" w:rsidR="00A3432B" w:rsidRPr="005A7740" w:rsidRDefault="00A3432B" w:rsidP="00A3432B">
            <w:pPr>
              <w:rPr>
                <w:rFonts w:cstheme="minorHAnsi"/>
              </w:rPr>
            </w:pPr>
          </w:p>
        </w:tc>
        <w:tc>
          <w:tcPr>
            <w:tcW w:w="1134" w:type="dxa"/>
            <w:vMerge/>
            <w:textDirection w:val="btLr"/>
          </w:tcPr>
          <w:p w14:paraId="5967F004" w14:textId="77777777" w:rsidR="00A3432B" w:rsidRPr="005A7740" w:rsidRDefault="00A3432B" w:rsidP="00A3432B">
            <w:pPr>
              <w:ind w:left="113" w:right="113"/>
              <w:jc w:val="center"/>
              <w:rPr>
                <w:rFonts w:cstheme="minorHAnsi"/>
                <w:b/>
              </w:rPr>
            </w:pPr>
          </w:p>
        </w:tc>
        <w:tc>
          <w:tcPr>
            <w:tcW w:w="4394" w:type="dxa"/>
            <w:tcBorders>
              <w:top w:val="dashSmallGap" w:sz="4" w:space="0" w:color="auto"/>
            </w:tcBorders>
            <w:shd w:val="clear" w:color="auto" w:fill="auto"/>
          </w:tcPr>
          <w:p w14:paraId="349AB370" w14:textId="77777777" w:rsidR="00A3432B" w:rsidRDefault="00A3432B" w:rsidP="00A3432B">
            <w:pPr>
              <w:rPr>
                <w:rFonts w:cstheme="minorHAnsi"/>
              </w:rPr>
            </w:pPr>
            <w:r w:rsidRPr="001448EF">
              <w:rPr>
                <w:rFonts w:cstheme="minorHAnsi"/>
              </w:rPr>
              <w:t>Regular evaluation of teaching and outcomes to be recorded.</w:t>
            </w:r>
          </w:p>
          <w:p w14:paraId="6A523FF0" w14:textId="77777777" w:rsidR="00A3432B" w:rsidRDefault="00A3432B" w:rsidP="00A3432B">
            <w:pPr>
              <w:rPr>
                <w:rFonts w:cstheme="minorHAnsi"/>
              </w:rPr>
            </w:pPr>
          </w:p>
          <w:p w14:paraId="73868CEE" w14:textId="77777777" w:rsidR="00A3432B" w:rsidRDefault="00A3432B" w:rsidP="00A3432B">
            <w:pPr>
              <w:rPr>
                <w:rFonts w:cstheme="minorHAnsi"/>
              </w:rPr>
            </w:pPr>
          </w:p>
          <w:p w14:paraId="31890B18" w14:textId="77777777" w:rsidR="00A3432B" w:rsidRDefault="00A3432B" w:rsidP="00A3432B">
            <w:pPr>
              <w:rPr>
                <w:rFonts w:cstheme="minorHAnsi"/>
              </w:rPr>
            </w:pPr>
          </w:p>
          <w:p w14:paraId="267B7B3D" w14:textId="77777777" w:rsidR="00A3432B" w:rsidRDefault="00A3432B" w:rsidP="00A3432B">
            <w:pPr>
              <w:rPr>
                <w:rFonts w:cstheme="minorHAnsi"/>
              </w:rPr>
            </w:pPr>
          </w:p>
          <w:p w14:paraId="036FB5BB" w14:textId="717B6917" w:rsidR="00A3432B" w:rsidRPr="00724E9B" w:rsidRDefault="00A3432B" w:rsidP="00A3432B">
            <w:pPr>
              <w:rPr>
                <w:rFonts w:cstheme="minorHAnsi"/>
              </w:rPr>
            </w:pPr>
          </w:p>
        </w:tc>
        <w:tc>
          <w:tcPr>
            <w:tcW w:w="4394" w:type="dxa"/>
            <w:tcBorders>
              <w:top w:val="dashSmallGap" w:sz="4" w:space="0" w:color="auto"/>
            </w:tcBorders>
            <w:shd w:val="clear" w:color="auto" w:fill="auto"/>
          </w:tcPr>
          <w:p w14:paraId="6F9B661A" w14:textId="6FA5FEBC" w:rsidR="00A3432B" w:rsidRPr="001D6E99" w:rsidRDefault="00A3432B" w:rsidP="00A3432B">
            <w:pPr>
              <w:rPr>
                <w:rFonts w:cstheme="minorHAnsi"/>
              </w:rPr>
            </w:pPr>
            <w:r w:rsidRPr="001D6E99">
              <w:rPr>
                <w:rFonts w:cstheme="minorHAnsi"/>
              </w:rPr>
              <w:t>Record of teaching evaluations and outcomes.</w:t>
            </w:r>
          </w:p>
        </w:tc>
        <w:tc>
          <w:tcPr>
            <w:tcW w:w="4395" w:type="dxa"/>
            <w:tcBorders>
              <w:top w:val="dashSmallGap" w:sz="4" w:space="0" w:color="auto"/>
            </w:tcBorders>
            <w:shd w:val="clear" w:color="auto" w:fill="auto"/>
          </w:tcPr>
          <w:p w14:paraId="098A2631" w14:textId="77777777" w:rsidR="00A3432B" w:rsidRPr="001D6E99" w:rsidRDefault="00A3432B" w:rsidP="00A3432B">
            <w:pPr>
              <w:rPr>
                <w:rFonts w:cstheme="minorHAnsi"/>
              </w:rPr>
            </w:pPr>
          </w:p>
        </w:tc>
      </w:tr>
      <w:tr w:rsidR="00A3432B" w:rsidRPr="005A7740" w14:paraId="6A6E44BD" w14:textId="7DBA6FDE" w:rsidTr="00F71CCB">
        <w:trPr>
          <w:cantSplit/>
          <w:trHeight w:val="109"/>
        </w:trPr>
        <w:tc>
          <w:tcPr>
            <w:tcW w:w="562" w:type="dxa"/>
            <w:vMerge/>
          </w:tcPr>
          <w:p w14:paraId="207F2F40" w14:textId="77777777" w:rsidR="00A3432B" w:rsidRPr="005A7740" w:rsidRDefault="00A3432B" w:rsidP="00A3432B">
            <w:pPr>
              <w:rPr>
                <w:rFonts w:cstheme="minorHAnsi"/>
              </w:rPr>
            </w:pPr>
          </w:p>
        </w:tc>
        <w:tc>
          <w:tcPr>
            <w:tcW w:w="1134" w:type="dxa"/>
            <w:vMerge w:val="restart"/>
            <w:shd w:val="clear" w:color="auto" w:fill="FFFFFF" w:themeFill="background1"/>
            <w:textDirection w:val="btLr"/>
          </w:tcPr>
          <w:p w14:paraId="4A44618C" w14:textId="0B2BAD87" w:rsidR="00A3432B" w:rsidRPr="005A7740" w:rsidRDefault="00A3432B" w:rsidP="00A3432B">
            <w:pPr>
              <w:ind w:left="113" w:right="113"/>
              <w:jc w:val="center"/>
              <w:rPr>
                <w:rFonts w:cstheme="minorHAnsi"/>
                <w:b/>
              </w:rPr>
            </w:pPr>
            <w:r w:rsidRPr="005A7740">
              <w:rPr>
                <w:rFonts w:cstheme="minorHAnsi"/>
                <w:b/>
              </w:rPr>
              <w:t>Activities &amp; Event, Citywide Involvement</w:t>
            </w:r>
          </w:p>
        </w:tc>
        <w:tc>
          <w:tcPr>
            <w:tcW w:w="4394" w:type="dxa"/>
            <w:tcBorders>
              <w:bottom w:val="dashSmallGap" w:sz="4" w:space="0" w:color="auto"/>
            </w:tcBorders>
            <w:shd w:val="clear" w:color="auto" w:fill="auto"/>
          </w:tcPr>
          <w:p w14:paraId="533E5A93" w14:textId="2A3C66BA" w:rsidR="00A3432B" w:rsidRPr="00724E9B" w:rsidRDefault="00A3432B" w:rsidP="00A3432B">
            <w:pPr>
              <w:rPr>
                <w:rFonts w:cstheme="minorHAnsi"/>
              </w:rPr>
            </w:pPr>
            <w:r w:rsidRPr="00724E71">
              <w:rPr>
                <w:rFonts w:cstheme="minorHAnsi"/>
              </w:rPr>
              <w:t xml:space="preserve">Promotion of National Days/Events </w:t>
            </w:r>
            <w:r>
              <w:rPr>
                <w:rFonts w:cstheme="minorHAnsi"/>
              </w:rPr>
              <w:t xml:space="preserve">and Public Health Campaigns </w:t>
            </w:r>
            <w:r w:rsidRPr="00724E71">
              <w:rPr>
                <w:rFonts w:cstheme="minorHAnsi"/>
              </w:rPr>
              <w:t>(</w:t>
            </w:r>
            <w:r>
              <w:rPr>
                <w:rFonts w:cstheme="minorHAnsi"/>
              </w:rPr>
              <w:t xml:space="preserve">Including but not limited to Sexual Health Week, </w:t>
            </w:r>
            <w:r w:rsidRPr="00724E71">
              <w:rPr>
                <w:rFonts w:cstheme="minorHAnsi"/>
              </w:rPr>
              <w:t>Alcohol Awareness Week</w:t>
            </w:r>
            <w:r>
              <w:rPr>
                <w:rFonts w:cstheme="minorHAnsi"/>
              </w:rPr>
              <w:t xml:space="preserve">, </w:t>
            </w:r>
            <w:r w:rsidRPr="00724E71">
              <w:rPr>
                <w:rFonts w:cstheme="minorHAnsi"/>
              </w:rPr>
              <w:t>Mental health awareness Week...)</w:t>
            </w:r>
          </w:p>
        </w:tc>
        <w:tc>
          <w:tcPr>
            <w:tcW w:w="4394" w:type="dxa"/>
            <w:tcBorders>
              <w:bottom w:val="dashSmallGap" w:sz="4" w:space="0" w:color="auto"/>
            </w:tcBorders>
            <w:shd w:val="clear" w:color="auto" w:fill="auto"/>
          </w:tcPr>
          <w:p w14:paraId="2E46A66E" w14:textId="1E5CC8B5" w:rsidR="00A3432B" w:rsidRPr="00BF1160" w:rsidRDefault="00A3432B" w:rsidP="00A3432B">
            <w:pPr>
              <w:rPr>
                <w:rFonts w:cstheme="minorHAnsi"/>
              </w:rPr>
            </w:pPr>
            <w:r w:rsidRPr="00BF1160">
              <w:rPr>
                <w:rFonts w:cstheme="minorHAnsi"/>
              </w:rPr>
              <w:t>Evidence of school promoting national day/events and public health campaigns linked to RSE and Health (for example; events happening in school, display boards, use of social media and school website)</w:t>
            </w:r>
          </w:p>
        </w:tc>
        <w:tc>
          <w:tcPr>
            <w:tcW w:w="4395" w:type="dxa"/>
            <w:tcBorders>
              <w:bottom w:val="dashSmallGap" w:sz="4" w:space="0" w:color="auto"/>
            </w:tcBorders>
            <w:shd w:val="clear" w:color="auto" w:fill="auto"/>
          </w:tcPr>
          <w:p w14:paraId="74628F62" w14:textId="77777777" w:rsidR="00A3432B" w:rsidRPr="00BF1160" w:rsidRDefault="00A3432B" w:rsidP="00A3432B">
            <w:pPr>
              <w:rPr>
                <w:rFonts w:cstheme="minorHAnsi"/>
              </w:rPr>
            </w:pPr>
          </w:p>
        </w:tc>
      </w:tr>
      <w:tr w:rsidR="00A3432B" w:rsidRPr="005A7740" w14:paraId="7991A5F4" w14:textId="34CDC116" w:rsidTr="00F71CCB">
        <w:trPr>
          <w:cantSplit/>
          <w:trHeight w:val="1236"/>
        </w:trPr>
        <w:tc>
          <w:tcPr>
            <w:tcW w:w="562" w:type="dxa"/>
            <w:vMerge/>
          </w:tcPr>
          <w:p w14:paraId="488010BD" w14:textId="77777777" w:rsidR="00A3432B" w:rsidRPr="005A7740" w:rsidRDefault="00A3432B" w:rsidP="00A3432B">
            <w:pPr>
              <w:rPr>
                <w:rFonts w:cstheme="minorHAnsi"/>
              </w:rPr>
            </w:pPr>
          </w:p>
        </w:tc>
        <w:tc>
          <w:tcPr>
            <w:tcW w:w="1134" w:type="dxa"/>
            <w:vMerge/>
            <w:textDirection w:val="btLr"/>
          </w:tcPr>
          <w:p w14:paraId="740EF48E" w14:textId="77777777" w:rsidR="00A3432B" w:rsidRPr="005A7740" w:rsidRDefault="00A3432B" w:rsidP="00A3432B">
            <w:pPr>
              <w:ind w:left="113" w:right="113"/>
              <w:jc w:val="center"/>
              <w:rPr>
                <w:rFonts w:cstheme="minorHAnsi"/>
                <w:b/>
              </w:rPr>
            </w:pPr>
          </w:p>
        </w:tc>
        <w:tc>
          <w:tcPr>
            <w:tcW w:w="4394" w:type="dxa"/>
            <w:tcBorders>
              <w:top w:val="dashSmallGap" w:sz="4" w:space="0" w:color="auto"/>
            </w:tcBorders>
            <w:shd w:val="clear" w:color="auto" w:fill="auto"/>
          </w:tcPr>
          <w:p w14:paraId="7CC8D9E1" w14:textId="362FAEFA" w:rsidR="00A3432B" w:rsidRPr="00724E9B" w:rsidRDefault="00A3432B" w:rsidP="00A3432B">
            <w:pPr>
              <w:rPr>
                <w:rFonts w:cstheme="minorHAnsi"/>
              </w:rPr>
            </w:pPr>
            <w:r w:rsidRPr="00071016">
              <w:rPr>
                <w:rFonts w:cstheme="minorHAnsi"/>
              </w:rPr>
              <w:t>School to participate in one national event</w:t>
            </w:r>
            <w:r>
              <w:rPr>
                <w:rFonts w:cstheme="minorHAnsi"/>
              </w:rPr>
              <w:t>/public health campaign</w:t>
            </w:r>
            <w:r w:rsidRPr="00071016">
              <w:rPr>
                <w:rFonts w:cstheme="minorHAnsi"/>
              </w:rPr>
              <w:t xml:space="preserve"> from a calendar of health promotion activities</w:t>
            </w:r>
          </w:p>
        </w:tc>
        <w:tc>
          <w:tcPr>
            <w:tcW w:w="4394" w:type="dxa"/>
            <w:tcBorders>
              <w:top w:val="dashSmallGap" w:sz="4" w:space="0" w:color="auto"/>
            </w:tcBorders>
            <w:shd w:val="clear" w:color="auto" w:fill="auto"/>
          </w:tcPr>
          <w:p w14:paraId="405B74F7" w14:textId="1C5BBD16" w:rsidR="00A3432B" w:rsidRPr="00BF1160" w:rsidRDefault="00A3432B" w:rsidP="00A3432B">
            <w:pPr>
              <w:rPr>
                <w:rFonts w:cstheme="minorHAnsi"/>
              </w:rPr>
            </w:pPr>
            <w:r w:rsidRPr="00BF1160">
              <w:rPr>
                <w:rFonts w:cstheme="minorHAnsi"/>
              </w:rPr>
              <w:t>Evidence of school participation in national days, events and public health campaigns this may include but not limited to; photos of events happening in school, display boards, use of social media and school website.</w:t>
            </w:r>
          </w:p>
        </w:tc>
        <w:tc>
          <w:tcPr>
            <w:tcW w:w="4395" w:type="dxa"/>
            <w:tcBorders>
              <w:top w:val="dashSmallGap" w:sz="4" w:space="0" w:color="auto"/>
            </w:tcBorders>
            <w:shd w:val="clear" w:color="auto" w:fill="auto"/>
          </w:tcPr>
          <w:p w14:paraId="54752F93" w14:textId="77777777" w:rsidR="00A3432B" w:rsidRPr="00BF1160" w:rsidRDefault="00A3432B" w:rsidP="00A3432B">
            <w:pPr>
              <w:rPr>
                <w:rFonts w:cstheme="minorHAnsi"/>
              </w:rPr>
            </w:pPr>
          </w:p>
        </w:tc>
      </w:tr>
    </w:tbl>
    <w:p w14:paraId="7DF360EB" w14:textId="618DBFCA" w:rsidR="00541BD5" w:rsidRPr="005A7740" w:rsidRDefault="00541BD5" w:rsidP="001F0253">
      <w:pPr>
        <w:rPr>
          <w:rFonts w:cstheme="minorHAnsi"/>
        </w:rPr>
      </w:pPr>
    </w:p>
    <w:sectPr w:rsidR="00541BD5" w:rsidRPr="005A7740" w:rsidSect="00185424">
      <w:footerReference w:type="default" r:id="rId15"/>
      <w:pgSz w:w="16838" w:h="11906" w:orient="landscape" w:code="9"/>
      <w:pgMar w:top="303" w:right="1077" w:bottom="709" w:left="1077" w:header="2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8F30C" w14:textId="77777777" w:rsidR="00DE6427" w:rsidRDefault="00DE6427" w:rsidP="0085668F">
      <w:pPr>
        <w:spacing w:after="0" w:line="240" w:lineRule="auto"/>
      </w:pPr>
      <w:r>
        <w:separator/>
      </w:r>
    </w:p>
  </w:endnote>
  <w:endnote w:type="continuationSeparator" w:id="0">
    <w:p w14:paraId="21898E1C" w14:textId="77777777" w:rsidR="00DE6427" w:rsidRDefault="00DE6427" w:rsidP="0085668F">
      <w:pPr>
        <w:spacing w:after="0" w:line="240" w:lineRule="auto"/>
      </w:pPr>
      <w:r>
        <w:continuationSeparator/>
      </w:r>
    </w:p>
  </w:endnote>
  <w:endnote w:type="continuationNotice" w:id="1">
    <w:p w14:paraId="4AEBD522" w14:textId="77777777" w:rsidR="00DE6427" w:rsidRDefault="00DE64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95"/>
      <w:gridCol w:w="4895"/>
      <w:gridCol w:w="4895"/>
    </w:tblGrid>
    <w:tr w:rsidR="09DF920E" w14:paraId="2E9E07DC" w14:textId="77777777" w:rsidTr="09DF920E">
      <w:tc>
        <w:tcPr>
          <w:tcW w:w="4895" w:type="dxa"/>
        </w:tcPr>
        <w:p w14:paraId="5AC99BE7" w14:textId="0D8D11F4" w:rsidR="09DF920E" w:rsidRDefault="09DF920E" w:rsidP="09DF920E">
          <w:pPr>
            <w:pStyle w:val="Header"/>
            <w:ind w:left="-115"/>
          </w:pPr>
        </w:p>
      </w:tc>
      <w:tc>
        <w:tcPr>
          <w:tcW w:w="4895" w:type="dxa"/>
        </w:tcPr>
        <w:p w14:paraId="414C957E" w14:textId="1EF35A5B" w:rsidR="09DF920E" w:rsidRDefault="09DF920E" w:rsidP="09DF920E">
          <w:pPr>
            <w:pStyle w:val="Header"/>
            <w:jc w:val="center"/>
          </w:pPr>
        </w:p>
      </w:tc>
      <w:tc>
        <w:tcPr>
          <w:tcW w:w="4895" w:type="dxa"/>
        </w:tcPr>
        <w:p w14:paraId="4023E9E0" w14:textId="46F23070" w:rsidR="09DF920E" w:rsidRDefault="09DF920E" w:rsidP="09DF920E">
          <w:pPr>
            <w:pStyle w:val="Header"/>
            <w:ind w:right="-115"/>
            <w:jc w:val="right"/>
          </w:pPr>
        </w:p>
      </w:tc>
    </w:tr>
  </w:tbl>
  <w:p w14:paraId="02122F55" w14:textId="3EAE32A4" w:rsidR="09DF920E" w:rsidRDefault="09DF920E" w:rsidP="09DF9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7C7E7" w14:textId="77777777" w:rsidR="00DE6427" w:rsidRDefault="00DE6427" w:rsidP="0085668F">
      <w:pPr>
        <w:spacing w:after="0" w:line="240" w:lineRule="auto"/>
      </w:pPr>
      <w:r>
        <w:separator/>
      </w:r>
    </w:p>
  </w:footnote>
  <w:footnote w:type="continuationSeparator" w:id="0">
    <w:p w14:paraId="53434478" w14:textId="77777777" w:rsidR="00DE6427" w:rsidRDefault="00DE6427" w:rsidP="0085668F">
      <w:pPr>
        <w:spacing w:after="0" w:line="240" w:lineRule="auto"/>
      </w:pPr>
      <w:r>
        <w:continuationSeparator/>
      </w:r>
    </w:p>
  </w:footnote>
  <w:footnote w:type="continuationNotice" w:id="1">
    <w:p w14:paraId="51827000" w14:textId="77777777" w:rsidR="00DE6427" w:rsidRDefault="00DE64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2C27"/>
    <w:multiLevelType w:val="hybridMultilevel"/>
    <w:tmpl w:val="309C1916"/>
    <w:lvl w:ilvl="0" w:tplc="DB26FB82">
      <w:numFmt w:val="bullet"/>
      <w:lvlText w:val=""/>
      <w:lvlJc w:val="left"/>
      <w:pPr>
        <w:ind w:left="1080" w:hanging="72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3C0A"/>
    <w:multiLevelType w:val="hybridMultilevel"/>
    <w:tmpl w:val="C3AE828E"/>
    <w:lvl w:ilvl="0" w:tplc="A542524C">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571B55"/>
    <w:multiLevelType w:val="hybridMultilevel"/>
    <w:tmpl w:val="22709B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345A54"/>
    <w:multiLevelType w:val="hybridMultilevel"/>
    <w:tmpl w:val="CC9AD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3C0CAE"/>
    <w:multiLevelType w:val="hybridMultilevel"/>
    <w:tmpl w:val="9FAAE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D47A58"/>
    <w:multiLevelType w:val="hybridMultilevel"/>
    <w:tmpl w:val="39EED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87D2D"/>
    <w:multiLevelType w:val="hybridMultilevel"/>
    <w:tmpl w:val="D48C84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CA49E9"/>
    <w:multiLevelType w:val="hybridMultilevel"/>
    <w:tmpl w:val="7E6688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F86DEE"/>
    <w:multiLevelType w:val="hybridMultilevel"/>
    <w:tmpl w:val="31FE69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7A70DA"/>
    <w:multiLevelType w:val="hybridMultilevel"/>
    <w:tmpl w:val="BBCAB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EB1049"/>
    <w:multiLevelType w:val="hybridMultilevel"/>
    <w:tmpl w:val="C80880EC"/>
    <w:lvl w:ilvl="0" w:tplc="4346508E">
      <w:start w:val="1"/>
      <w:numFmt w:val="decimal"/>
      <w:lvlText w:val="%1."/>
      <w:lvlJc w:val="left"/>
      <w:pPr>
        <w:ind w:left="720" w:hanging="360"/>
      </w:pPr>
    </w:lvl>
    <w:lvl w:ilvl="1" w:tplc="C1020856">
      <w:start w:val="1"/>
      <w:numFmt w:val="lowerLetter"/>
      <w:lvlText w:val="%2."/>
      <w:lvlJc w:val="left"/>
      <w:pPr>
        <w:ind w:left="1440" w:hanging="360"/>
      </w:pPr>
    </w:lvl>
    <w:lvl w:ilvl="2" w:tplc="4088EEAC">
      <w:start w:val="1"/>
      <w:numFmt w:val="lowerRoman"/>
      <w:lvlText w:val="%3."/>
      <w:lvlJc w:val="right"/>
      <w:pPr>
        <w:ind w:left="2160" w:hanging="180"/>
      </w:pPr>
    </w:lvl>
    <w:lvl w:ilvl="3" w:tplc="EE98F958">
      <w:start w:val="1"/>
      <w:numFmt w:val="decimal"/>
      <w:lvlText w:val="%4."/>
      <w:lvlJc w:val="left"/>
      <w:pPr>
        <w:ind w:left="2880" w:hanging="360"/>
      </w:pPr>
    </w:lvl>
    <w:lvl w:ilvl="4" w:tplc="27C62EA2">
      <w:start w:val="1"/>
      <w:numFmt w:val="lowerLetter"/>
      <w:lvlText w:val="%5."/>
      <w:lvlJc w:val="left"/>
      <w:pPr>
        <w:ind w:left="3600" w:hanging="360"/>
      </w:pPr>
    </w:lvl>
    <w:lvl w:ilvl="5" w:tplc="5C02499C">
      <w:start w:val="1"/>
      <w:numFmt w:val="lowerRoman"/>
      <w:lvlText w:val="%6."/>
      <w:lvlJc w:val="right"/>
      <w:pPr>
        <w:ind w:left="4320" w:hanging="180"/>
      </w:pPr>
    </w:lvl>
    <w:lvl w:ilvl="6" w:tplc="6F688B80">
      <w:start w:val="1"/>
      <w:numFmt w:val="decimal"/>
      <w:lvlText w:val="%7."/>
      <w:lvlJc w:val="left"/>
      <w:pPr>
        <w:ind w:left="5040" w:hanging="360"/>
      </w:pPr>
    </w:lvl>
    <w:lvl w:ilvl="7" w:tplc="1E421598">
      <w:start w:val="1"/>
      <w:numFmt w:val="lowerLetter"/>
      <w:lvlText w:val="%8."/>
      <w:lvlJc w:val="left"/>
      <w:pPr>
        <w:ind w:left="5760" w:hanging="360"/>
      </w:pPr>
    </w:lvl>
    <w:lvl w:ilvl="8" w:tplc="C336A2AA">
      <w:start w:val="1"/>
      <w:numFmt w:val="lowerRoman"/>
      <w:lvlText w:val="%9."/>
      <w:lvlJc w:val="right"/>
      <w:pPr>
        <w:ind w:left="6480" w:hanging="180"/>
      </w:pPr>
    </w:lvl>
  </w:abstractNum>
  <w:abstractNum w:abstractNumId="11" w15:restartNumberingAfterBreak="0">
    <w:nsid w:val="383A506B"/>
    <w:multiLevelType w:val="hybridMultilevel"/>
    <w:tmpl w:val="E0B07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DB6BEC"/>
    <w:multiLevelType w:val="hybridMultilevel"/>
    <w:tmpl w:val="04D85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C44746"/>
    <w:multiLevelType w:val="hybridMultilevel"/>
    <w:tmpl w:val="F6F81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70236C"/>
    <w:multiLevelType w:val="hybridMultilevel"/>
    <w:tmpl w:val="59F47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00FB8"/>
    <w:multiLevelType w:val="hybridMultilevel"/>
    <w:tmpl w:val="897A8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A67670"/>
    <w:multiLevelType w:val="hybridMultilevel"/>
    <w:tmpl w:val="0B60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05B1B"/>
    <w:multiLevelType w:val="hybridMultilevel"/>
    <w:tmpl w:val="8736A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4F5658"/>
    <w:multiLevelType w:val="hybridMultilevel"/>
    <w:tmpl w:val="7EEA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025CB2"/>
    <w:multiLevelType w:val="hybridMultilevel"/>
    <w:tmpl w:val="58F87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853DE4"/>
    <w:multiLevelType w:val="hybridMultilevel"/>
    <w:tmpl w:val="0ACCA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113AFB"/>
    <w:multiLevelType w:val="hybridMultilevel"/>
    <w:tmpl w:val="232471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CFA474C"/>
    <w:multiLevelType w:val="hybridMultilevel"/>
    <w:tmpl w:val="FFFFFFFF"/>
    <w:lvl w:ilvl="0" w:tplc="CF126984">
      <w:start w:val="1"/>
      <w:numFmt w:val="decimal"/>
      <w:lvlText w:val="%1."/>
      <w:lvlJc w:val="left"/>
      <w:pPr>
        <w:ind w:left="360" w:hanging="360"/>
      </w:pPr>
    </w:lvl>
    <w:lvl w:ilvl="1" w:tplc="889C2D56">
      <w:start w:val="1"/>
      <w:numFmt w:val="lowerLetter"/>
      <w:lvlText w:val="%2."/>
      <w:lvlJc w:val="left"/>
      <w:pPr>
        <w:ind w:left="1080" w:hanging="360"/>
      </w:pPr>
    </w:lvl>
    <w:lvl w:ilvl="2" w:tplc="BD501542">
      <w:start w:val="1"/>
      <w:numFmt w:val="lowerRoman"/>
      <w:lvlText w:val="%3."/>
      <w:lvlJc w:val="right"/>
      <w:pPr>
        <w:ind w:left="1800" w:hanging="180"/>
      </w:pPr>
    </w:lvl>
    <w:lvl w:ilvl="3" w:tplc="0BD0981E">
      <w:start w:val="1"/>
      <w:numFmt w:val="decimal"/>
      <w:lvlText w:val="%4."/>
      <w:lvlJc w:val="left"/>
      <w:pPr>
        <w:ind w:left="2520" w:hanging="360"/>
      </w:pPr>
    </w:lvl>
    <w:lvl w:ilvl="4" w:tplc="3DEAB74A">
      <w:start w:val="1"/>
      <w:numFmt w:val="lowerLetter"/>
      <w:lvlText w:val="%5."/>
      <w:lvlJc w:val="left"/>
      <w:pPr>
        <w:ind w:left="3240" w:hanging="360"/>
      </w:pPr>
    </w:lvl>
    <w:lvl w:ilvl="5" w:tplc="01C2E0A2">
      <w:start w:val="1"/>
      <w:numFmt w:val="lowerRoman"/>
      <w:lvlText w:val="%6."/>
      <w:lvlJc w:val="right"/>
      <w:pPr>
        <w:ind w:left="3960" w:hanging="180"/>
      </w:pPr>
    </w:lvl>
    <w:lvl w:ilvl="6" w:tplc="3704F3D6">
      <w:start w:val="1"/>
      <w:numFmt w:val="decimal"/>
      <w:lvlText w:val="%7."/>
      <w:lvlJc w:val="left"/>
      <w:pPr>
        <w:ind w:left="4680" w:hanging="360"/>
      </w:pPr>
    </w:lvl>
    <w:lvl w:ilvl="7" w:tplc="1B40C62A">
      <w:start w:val="1"/>
      <w:numFmt w:val="lowerLetter"/>
      <w:lvlText w:val="%8."/>
      <w:lvlJc w:val="left"/>
      <w:pPr>
        <w:ind w:left="5400" w:hanging="360"/>
      </w:pPr>
    </w:lvl>
    <w:lvl w:ilvl="8" w:tplc="B8F40C78">
      <w:start w:val="1"/>
      <w:numFmt w:val="lowerRoman"/>
      <w:lvlText w:val="%9."/>
      <w:lvlJc w:val="right"/>
      <w:pPr>
        <w:ind w:left="6120" w:hanging="180"/>
      </w:pPr>
    </w:lvl>
  </w:abstractNum>
  <w:abstractNum w:abstractNumId="23" w15:restartNumberingAfterBreak="0">
    <w:nsid w:val="4EF005AE"/>
    <w:multiLevelType w:val="hybridMultilevel"/>
    <w:tmpl w:val="30CC60E2"/>
    <w:lvl w:ilvl="0" w:tplc="DB26FB82">
      <w:numFmt w:val="bullet"/>
      <w:lvlText w:val=""/>
      <w:lvlJc w:val="left"/>
      <w:pPr>
        <w:ind w:left="1080" w:hanging="72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12A09"/>
    <w:multiLevelType w:val="hybridMultilevel"/>
    <w:tmpl w:val="F9084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2A341D"/>
    <w:multiLevelType w:val="hybridMultilevel"/>
    <w:tmpl w:val="79A658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0D1207E"/>
    <w:multiLevelType w:val="hybridMultilevel"/>
    <w:tmpl w:val="971CB72E"/>
    <w:lvl w:ilvl="0" w:tplc="DB26FB82">
      <w:numFmt w:val="bullet"/>
      <w:lvlText w:val=""/>
      <w:lvlJc w:val="left"/>
      <w:pPr>
        <w:ind w:left="720" w:hanging="72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1B0195"/>
    <w:multiLevelType w:val="hybridMultilevel"/>
    <w:tmpl w:val="4364E2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8E4753F"/>
    <w:multiLevelType w:val="hybridMultilevel"/>
    <w:tmpl w:val="23B88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EB02A7"/>
    <w:multiLevelType w:val="hybridMultilevel"/>
    <w:tmpl w:val="BDC817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5A068DE"/>
    <w:multiLevelType w:val="hybridMultilevel"/>
    <w:tmpl w:val="4B348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F81FDE"/>
    <w:multiLevelType w:val="hybridMultilevel"/>
    <w:tmpl w:val="BA12D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C600DF"/>
    <w:multiLevelType w:val="hybridMultilevel"/>
    <w:tmpl w:val="42BCB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EE6F27"/>
    <w:multiLevelType w:val="hybridMultilevel"/>
    <w:tmpl w:val="B09E4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D10830"/>
    <w:multiLevelType w:val="hybridMultilevel"/>
    <w:tmpl w:val="9C863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F3185B"/>
    <w:multiLevelType w:val="hybridMultilevel"/>
    <w:tmpl w:val="CE24B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0B17E1"/>
    <w:multiLevelType w:val="hybridMultilevel"/>
    <w:tmpl w:val="34866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2620E0"/>
    <w:multiLevelType w:val="hybridMultilevel"/>
    <w:tmpl w:val="DCF069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A54AC5"/>
    <w:multiLevelType w:val="hybridMultilevel"/>
    <w:tmpl w:val="78E0B4DC"/>
    <w:lvl w:ilvl="0" w:tplc="CC4657AC">
      <w:start w:val="1"/>
      <w:numFmt w:val="decimal"/>
      <w:lvlText w:val="%1."/>
      <w:lvlJc w:val="left"/>
      <w:pPr>
        <w:ind w:left="720" w:hanging="360"/>
      </w:pPr>
    </w:lvl>
    <w:lvl w:ilvl="1" w:tplc="C02E3184">
      <w:start w:val="1"/>
      <w:numFmt w:val="lowerLetter"/>
      <w:lvlText w:val="%2."/>
      <w:lvlJc w:val="left"/>
      <w:pPr>
        <w:ind w:left="1440" w:hanging="360"/>
      </w:pPr>
    </w:lvl>
    <w:lvl w:ilvl="2" w:tplc="22906B3E">
      <w:start w:val="1"/>
      <w:numFmt w:val="lowerRoman"/>
      <w:lvlText w:val="%3."/>
      <w:lvlJc w:val="right"/>
      <w:pPr>
        <w:ind w:left="2160" w:hanging="180"/>
      </w:pPr>
    </w:lvl>
    <w:lvl w:ilvl="3" w:tplc="912E0150">
      <w:start w:val="1"/>
      <w:numFmt w:val="decimal"/>
      <w:lvlText w:val="%4."/>
      <w:lvlJc w:val="left"/>
      <w:pPr>
        <w:ind w:left="2880" w:hanging="360"/>
      </w:pPr>
    </w:lvl>
    <w:lvl w:ilvl="4" w:tplc="BCBC075C">
      <w:start w:val="1"/>
      <w:numFmt w:val="lowerLetter"/>
      <w:lvlText w:val="%5."/>
      <w:lvlJc w:val="left"/>
      <w:pPr>
        <w:ind w:left="3600" w:hanging="360"/>
      </w:pPr>
    </w:lvl>
    <w:lvl w:ilvl="5" w:tplc="C8888A9C">
      <w:start w:val="1"/>
      <w:numFmt w:val="lowerRoman"/>
      <w:lvlText w:val="%6."/>
      <w:lvlJc w:val="right"/>
      <w:pPr>
        <w:ind w:left="4320" w:hanging="180"/>
      </w:pPr>
    </w:lvl>
    <w:lvl w:ilvl="6" w:tplc="1E4E1FBC">
      <w:start w:val="1"/>
      <w:numFmt w:val="decimal"/>
      <w:lvlText w:val="%7."/>
      <w:lvlJc w:val="left"/>
      <w:pPr>
        <w:ind w:left="5040" w:hanging="360"/>
      </w:pPr>
    </w:lvl>
    <w:lvl w:ilvl="7" w:tplc="F828CE34">
      <w:start w:val="1"/>
      <w:numFmt w:val="lowerLetter"/>
      <w:lvlText w:val="%8."/>
      <w:lvlJc w:val="left"/>
      <w:pPr>
        <w:ind w:left="5760" w:hanging="360"/>
      </w:pPr>
    </w:lvl>
    <w:lvl w:ilvl="8" w:tplc="3EEA119E">
      <w:start w:val="1"/>
      <w:numFmt w:val="lowerRoman"/>
      <w:lvlText w:val="%9."/>
      <w:lvlJc w:val="right"/>
      <w:pPr>
        <w:ind w:left="6480" w:hanging="180"/>
      </w:pPr>
    </w:lvl>
  </w:abstractNum>
  <w:num w:numId="1">
    <w:abstractNumId w:val="10"/>
  </w:num>
  <w:num w:numId="2">
    <w:abstractNumId w:val="38"/>
  </w:num>
  <w:num w:numId="3">
    <w:abstractNumId w:val="32"/>
  </w:num>
  <w:num w:numId="4">
    <w:abstractNumId w:val="11"/>
  </w:num>
  <w:num w:numId="5">
    <w:abstractNumId w:val="22"/>
  </w:num>
  <w:num w:numId="6">
    <w:abstractNumId w:val="4"/>
  </w:num>
  <w:num w:numId="7">
    <w:abstractNumId w:val="34"/>
  </w:num>
  <w:num w:numId="8">
    <w:abstractNumId w:val="37"/>
  </w:num>
  <w:num w:numId="9">
    <w:abstractNumId w:val="8"/>
  </w:num>
  <w:num w:numId="10">
    <w:abstractNumId w:val="19"/>
  </w:num>
  <w:num w:numId="11">
    <w:abstractNumId w:val="9"/>
  </w:num>
  <w:num w:numId="12">
    <w:abstractNumId w:val="36"/>
  </w:num>
  <w:num w:numId="13">
    <w:abstractNumId w:val="27"/>
  </w:num>
  <w:num w:numId="14">
    <w:abstractNumId w:val="29"/>
  </w:num>
  <w:num w:numId="15">
    <w:abstractNumId w:val="2"/>
  </w:num>
  <w:num w:numId="16">
    <w:abstractNumId w:val="17"/>
  </w:num>
  <w:num w:numId="17">
    <w:abstractNumId w:val="15"/>
  </w:num>
  <w:num w:numId="18">
    <w:abstractNumId w:val="13"/>
  </w:num>
  <w:num w:numId="19">
    <w:abstractNumId w:val="3"/>
  </w:num>
  <w:num w:numId="20">
    <w:abstractNumId w:val="24"/>
  </w:num>
  <w:num w:numId="21">
    <w:abstractNumId w:val="30"/>
  </w:num>
  <w:num w:numId="22">
    <w:abstractNumId w:val="31"/>
  </w:num>
  <w:num w:numId="23">
    <w:abstractNumId w:val="25"/>
  </w:num>
  <w:num w:numId="24">
    <w:abstractNumId w:val="20"/>
  </w:num>
  <w:num w:numId="25">
    <w:abstractNumId w:val="1"/>
  </w:num>
  <w:num w:numId="26">
    <w:abstractNumId w:val="21"/>
  </w:num>
  <w:num w:numId="27">
    <w:abstractNumId w:val="5"/>
  </w:num>
  <w:num w:numId="28">
    <w:abstractNumId w:val="33"/>
  </w:num>
  <w:num w:numId="29">
    <w:abstractNumId w:val="28"/>
  </w:num>
  <w:num w:numId="30">
    <w:abstractNumId w:val="7"/>
  </w:num>
  <w:num w:numId="31">
    <w:abstractNumId w:val="14"/>
  </w:num>
  <w:num w:numId="32">
    <w:abstractNumId w:val="16"/>
  </w:num>
  <w:num w:numId="33">
    <w:abstractNumId w:val="0"/>
  </w:num>
  <w:num w:numId="34">
    <w:abstractNumId w:val="26"/>
  </w:num>
  <w:num w:numId="35">
    <w:abstractNumId w:val="6"/>
  </w:num>
  <w:num w:numId="36">
    <w:abstractNumId w:val="23"/>
  </w:num>
  <w:num w:numId="37">
    <w:abstractNumId w:val="18"/>
  </w:num>
  <w:num w:numId="38">
    <w:abstractNumId w:val="12"/>
  </w:num>
  <w:num w:numId="39">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53"/>
    <w:rsid w:val="000004D9"/>
    <w:rsid w:val="000007CF"/>
    <w:rsid w:val="0000500C"/>
    <w:rsid w:val="0000588C"/>
    <w:rsid w:val="00006B67"/>
    <w:rsid w:val="000123FF"/>
    <w:rsid w:val="000142A3"/>
    <w:rsid w:val="00025E0E"/>
    <w:rsid w:val="00031645"/>
    <w:rsid w:val="0003601C"/>
    <w:rsid w:val="000372EE"/>
    <w:rsid w:val="00056263"/>
    <w:rsid w:val="00065FBA"/>
    <w:rsid w:val="0007090F"/>
    <w:rsid w:val="00070C6F"/>
    <w:rsid w:val="00071016"/>
    <w:rsid w:val="00080B0A"/>
    <w:rsid w:val="00090AC0"/>
    <w:rsid w:val="00091BAD"/>
    <w:rsid w:val="0009420E"/>
    <w:rsid w:val="00094790"/>
    <w:rsid w:val="00096FE5"/>
    <w:rsid w:val="000975E4"/>
    <w:rsid w:val="000A0D2C"/>
    <w:rsid w:val="000A2D50"/>
    <w:rsid w:val="000A370F"/>
    <w:rsid w:val="000B0AAB"/>
    <w:rsid w:val="000B25D8"/>
    <w:rsid w:val="000C2399"/>
    <w:rsid w:val="000C48B9"/>
    <w:rsid w:val="000C5066"/>
    <w:rsid w:val="000C669C"/>
    <w:rsid w:val="000D5029"/>
    <w:rsid w:val="000D6D00"/>
    <w:rsid w:val="000D7AD1"/>
    <w:rsid w:val="000E0C16"/>
    <w:rsid w:val="000E1A79"/>
    <w:rsid w:val="000E3A7D"/>
    <w:rsid w:val="000E4DD1"/>
    <w:rsid w:val="000E799E"/>
    <w:rsid w:val="000F1000"/>
    <w:rsid w:val="000F11E3"/>
    <w:rsid w:val="000F35B3"/>
    <w:rsid w:val="000F66B2"/>
    <w:rsid w:val="000F7429"/>
    <w:rsid w:val="00111F00"/>
    <w:rsid w:val="00121249"/>
    <w:rsid w:val="00121A17"/>
    <w:rsid w:val="00124CA7"/>
    <w:rsid w:val="001303F6"/>
    <w:rsid w:val="001304D0"/>
    <w:rsid w:val="0013163F"/>
    <w:rsid w:val="0013376E"/>
    <w:rsid w:val="00141517"/>
    <w:rsid w:val="001448EF"/>
    <w:rsid w:val="001479BC"/>
    <w:rsid w:val="00147FC0"/>
    <w:rsid w:val="00152002"/>
    <w:rsid w:val="0015771B"/>
    <w:rsid w:val="001654F9"/>
    <w:rsid w:val="001724F7"/>
    <w:rsid w:val="00185424"/>
    <w:rsid w:val="00185F51"/>
    <w:rsid w:val="00186B62"/>
    <w:rsid w:val="001913B5"/>
    <w:rsid w:val="001915D5"/>
    <w:rsid w:val="001934A0"/>
    <w:rsid w:val="001B0127"/>
    <w:rsid w:val="001B4077"/>
    <w:rsid w:val="001B6AFD"/>
    <w:rsid w:val="001C0BC1"/>
    <w:rsid w:val="001C6E01"/>
    <w:rsid w:val="001D1255"/>
    <w:rsid w:val="001D6E99"/>
    <w:rsid w:val="001E0E7D"/>
    <w:rsid w:val="001E4754"/>
    <w:rsid w:val="001E4F79"/>
    <w:rsid w:val="001E788A"/>
    <w:rsid w:val="001F0253"/>
    <w:rsid w:val="001F3ADD"/>
    <w:rsid w:val="001F404A"/>
    <w:rsid w:val="001F6314"/>
    <w:rsid w:val="001F6700"/>
    <w:rsid w:val="002030D3"/>
    <w:rsid w:val="00204AA3"/>
    <w:rsid w:val="002073FF"/>
    <w:rsid w:val="0021001B"/>
    <w:rsid w:val="0022016D"/>
    <w:rsid w:val="002209FD"/>
    <w:rsid w:val="0022167E"/>
    <w:rsid w:val="002246C1"/>
    <w:rsid w:val="00225435"/>
    <w:rsid w:val="00232538"/>
    <w:rsid w:val="0023256E"/>
    <w:rsid w:val="0023305D"/>
    <w:rsid w:val="00233683"/>
    <w:rsid w:val="0023533A"/>
    <w:rsid w:val="002355C3"/>
    <w:rsid w:val="00235EE8"/>
    <w:rsid w:val="00236C98"/>
    <w:rsid w:val="002372C5"/>
    <w:rsid w:val="002504A9"/>
    <w:rsid w:val="00250672"/>
    <w:rsid w:val="0025167D"/>
    <w:rsid w:val="00253403"/>
    <w:rsid w:val="00254B67"/>
    <w:rsid w:val="00255306"/>
    <w:rsid w:val="00257806"/>
    <w:rsid w:val="0026062E"/>
    <w:rsid w:val="00262AB5"/>
    <w:rsid w:val="00263259"/>
    <w:rsid w:val="00265478"/>
    <w:rsid w:val="00271699"/>
    <w:rsid w:val="002746C8"/>
    <w:rsid w:val="00274CFC"/>
    <w:rsid w:val="0027794E"/>
    <w:rsid w:val="00280DD6"/>
    <w:rsid w:val="0028208E"/>
    <w:rsid w:val="00283D3F"/>
    <w:rsid w:val="00285992"/>
    <w:rsid w:val="00286E9D"/>
    <w:rsid w:val="00295D82"/>
    <w:rsid w:val="00297B3B"/>
    <w:rsid w:val="002A0DB9"/>
    <w:rsid w:val="002A10B5"/>
    <w:rsid w:val="002A28CB"/>
    <w:rsid w:val="002A5CC2"/>
    <w:rsid w:val="002B0D81"/>
    <w:rsid w:val="002B17EE"/>
    <w:rsid w:val="002B2619"/>
    <w:rsid w:val="002B2A25"/>
    <w:rsid w:val="002B2A9C"/>
    <w:rsid w:val="002B54CA"/>
    <w:rsid w:val="002B57B1"/>
    <w:rsid w:val="002C37FF"/>
    <w:rsid w:val="002C4A66"/>
    <w:rsid w:val="002C4DCA"/>
    <w:rsid w:val="002C7E58"/>
    <w:rsid w:val="002D52AD"/>
    <w:rsid w:val="002E3614"/>
    <w:rsid w:val="002F36EA"/>
    <w:rsid w:val="002F764E"/>
    <w:rsid w:val="002F7EC6"/>
    <w:rsid w:val="0030291E"/>
    <w:rsid w:val="00304BE2"/>
    <w:rsid w:val="0031021B"/>
    <w:rsid w:val="00310DB6"/>
    <w:rsid w:val="0032015C"/>
    <w:rsid w:val="00322705"/>
    <w:rsid w:val="0032543D"/>
    <w:rsid w:val="00331BFF"/>
    <w:rsid w:val="00336724"/>
    <w:rsid w:val="003420FF"/>
    <w:rsid w:val="003425C6"/>
    <w:rsid w:val="00346A58"/>
    <w:rsid w:val="003471C5"/>
    <w:rsid w:val="00347A16"/>
    <w:rsid w:val="00350B31"/>
    <w:rsid w:val="00350F0E"/>
    <w:rsid w:val="00351E01"/>
    <w:rsid w:val="00355BF9"/>
    <w:rsid w:val="00361E41"/>
    <w:rsid w:val="00365852"/>
    <w:rsid w:val="00366BBA"/>
    <w:rsid w:val="003707AF"/>
    <w:rsid w:val="003707D2"/>
    <w:rsid w:val="003715D2"/>
    <w:rsid w:val="00375A9F"/>
    <w:rsid w:val="0037652F"/>
    <w:rsid w:val="00380234"/>
    <w:rsid w:val="00383797"/>
    <w:rsid w:val="00383818"/>
    <w:rsid w:val="0038451F"/>
    <w:rsid w:val="00385239"/>
    <w:rsid w:val="0039560A"/>
    <w:rsid w:val="00397EEB"/>
    <w:rsid w:val="003A0BF9"/>
    <w:rsid w:val="003A49B3"/>
    <w:rsid w:val="003A63A7"/>
    <w:rsid w:val="003B357E"/>
    <w:rsid w:val="003B4D06"/>
    <w:rsid w:val="003B79A4"/>
    <w:rsid w:val="003C0729"/>
    <w:rsid w:val="003C2A55"/>
    <w:rsid w:val="003C513A"/>
    <w:rsid w:val="003E30C8"/>
    <w:rsid w:val="003E6499"/>
    <w:rsid w:val="003F178A"/>
    <w:rsid w:val="00402394"/>
    <w:rsid w:val="0040556D"/>
    <w:rsid w:val="00407533"/>
    <w:rsid w:val="00412784"/>
    <w:rsid w:val="0041484D"/>
    <w:rsid w:val="004205F5"/>
    <w:rsid w:val="00421A0A"/>
    <w:rsid w:val="00422D3D"/>
    <w:rsid w:val="004246F7"/>
    <w:rsid w:val="00424A80"/>
    <w:rsid w:val="0042527D"/>
    <w:rsid w:val="00426EA4"/>
    <w:rsid w:val="004342B7"/>
    <w:rsid w:val="00434AE5"/>
    <w:rsid w:val="004378A4"/>
    <w:rsid w:val="00440675"/>
    <w:rsid w:val="004411C6"/>
    <w:rsid w:val="0044697E"/>
    <w:rsid w:val="00446CB6"/>
    <w:rsid w:val="004471EC"/>
    <w:rsid w:val="00460803"/>
    <w:rsid w:val="00460AF5"/>
    <w:rsid w:val="00461529"/>
    <w:rsid w:val="0046561B"/>
    <w:rsid w:val="00466B08"/>
    <w:rsid w:val="00472694"/>
    <w:rsid w:val="00473444"/>
    <w:rsid w:val="004746F1"/>
    <w:rsid w:val="00474B72"/>
    <w:rsid w:val="00477F02"/>
    <w:rsid w:val="00484ABB"/>
    <w:rsid w:val="0048504C"/>
    <w:rsid w:val="00485565"/>
    <w:rsid w:val="00486261"/>
    <w:rsid w:val="00496C53"/>
    <w:rsid w:val="004974BD"/>
    <w:rsid w:val="004A1C3A"/>
    <w:rsid w:val="004B10A4"/>
    <w:rsid w:val="004B117F"/>
    <w:rsid w:val="004C04AF"/>
    <w:rsid w:val="004C1986"/>
    <w:rsid w:val="004C210E"/>
    <w:rsid w:val="004C4152"/>
    <w:rsid w:val="004D706B"/>
    <w:rsid w:val="004E73AB"/>
    <w:rsid w:val="004F3892"/>
    <w:rsid w:val="004F395F"/>
    <w:rsid w:val="004F40A8"/>
    <w:rsid w:val="004F5484"/>
    <w:rsid w:val="004F7AD8"/>
    <w:rsid w:val="004F7E44"/>
    <w:rsid w:val="00502A1F"/>
    <w:rsid w:val="00503090"/>
    <w:rsid w:val="005032A4"/>
    <w:rsid w:val="00507C00"/>
    <w:rsid w:val="005145E5"/>
    <w:rsid w:val="00514A6B"/>
    <w:rsid w:val="00520903"/>
    <w:rsid w:val="00520B2B"/>
    <w:rsid w:val="0052224B"/>
    <w:rsid w:val="0052448D"/>
    <w:rsid w:val="00530962"/>
    <w:rsid w:val="00530EC5"/>
    <w:rsid w:val="00540256"/>
    <w:rsid w:val="00541741"/>
    <w:rsid w:val="00541BD5"/>
    <w:rsid w:val="00543B9F"/>
    <w:rsid w:val="00544211"/>
    <w:rsid w:val="005442BA"/>
    <w:rsid w:val="00546EC0"/>
    <w:rsid w:val="00551455"/>
    <w:rsid w:val="00551AD2"/>
    <w:rsid w:val="00557AFD"/>
    <w:rsid w:val="00560896"/>
    <w:rsid w:val="00562710"/>
    <w:rsid w:val="0056577A"/>
    <w:rsid w:val="00567856"/>
    <w:rsid w:val="0057209A"/>
    <w:rsid w:val="005807C4"/>
    <w:rsid w:val="005813EF"/>
    <w:rsid w:val="00583C94"/>
    <w:rsid w:val="0058483C"/>
    <w:rsid w:val="00585FD4"/>
    <w:rsid w:val="00586BEE"/>
    <w:rsid w:val="00587537"/>
    <w:rsid w:val="005969B3"/>
    <w:rsid w:val="005A0117"/>
    <w:rsid w:val="005A6770"/>
    <w:rsid w:val="005A7740"/>
    <w:rsid w:val="005A77F4"/>
    <w:rsid w:val="005B555F"/>
    <w:rsid w:val="005B7D84"/>
    <w:rsid w:val="005C00DC"/>
    <w:rsid w:val="005D2857"/>
    <w:rsid w:val="005E2258"/>
    <w:rsid w:val="005F21C0"/>
    <w:rsid w:val="005F3EA4"/>
    <w:rsid w:val="005F7A6D"/>
    <w:rsid w:val="005F7D58"/>
    <w:rsid w:val="00600CD7"/>
    <w:rsid w:val="00605B2A"/>
    <w:rsid w:val="00606516"/>
    <w:rsid w:val="0061107C"/>
    <w:rsid w:val="00622513"/>
    <w:rsid w:val="00625A2C"/>
    <w:rsid w:val="00625A8B"/>
    <w:rsid w:val="00626165"/>
    <w:rsid w:val="00626E95"/>
    <w:rsid w:val="00632870"/>
    <w:rsid w:val="00632F9D"/>
    <w:rsid w:val="0063736E"/>
    <w:rsid w:val="00640F97"/>
    <w:rsid w:val="00641066"/>
    <w:rsid w:val="0064149B"/>
    <w:rsid w:val="0064401C"/>
    <w:rsid w:val="00646C52"/>
    <w:rsid w:val="0065076F"/>
    <w:rsid w:val="006512B7"/>
    <w:rsid w:val="00653D51"/>
    <w:rsid w:val="006544F1"/>
    <w:rsid w:val="0065491E"/>
    <w:rsid w:val="0065645C"/>
    <w:rsid w:val="00656953"/>
    <w:rsid w:val="00660CD4"/>
    <w:rsid w:val="00660D19"/>
    <w:rsid w:val="00662597"/>
    <w:rsid w:val="00662D09"/>
    <w:rsid w:val="00662FB2"/>
    <w:rsid w:val="00675500"/>
    <w:rsid w:val="00675C0A"/>
    <w:rsid w:val="00676128"/>
    <w:rsid w:val="00683106"/>
    <w:rsid w:val="0068568B"/>
    <w:rsid w:val="00685BC7"/>
    <w:rsid w:val="0068644C"/>
    <w:rsid w:val="00690639"/>
    <w:rsid w:val="00695ED3"/>
    <w:rsid w:val="006A00FF"/>
    <w:rsid w:val="006A2B52"/>
    <w:rsid w:val="006A31BC"/>
    <w:rsid w:val="006B76BD"/>
    <w:rsid w:val="006B7A13"/>
    <w:rsid w:val="006C15D6"/>
    <w:rsid w:val="006C771A"/>
    <w:rsid w:val="006C7CC6"/>
    <w:rsid w:val="006D1278"/>
    <w:rsid w:val="006D31FE"/>
    <w:rsid w:val="006D6088"/>
    <w:rsid w:val="006E6F10"/>
    <w:rsid w:val="006E7529"/>
    <w:rsid w:val="006F0836"/>
    <w:rsid w:val="006F797D"/>
    <w:rsid w:val="0070765A"/>
    <w:rsid w:val="0071613D"/>
    <w:rsid w:val="00716F93"/>
    <w:rsid w:val="00720191"/>
    <w:rsid w:val="007228DD"/>
    <w:rsid w:val="0072299F"/>
    <w:rsid w:val="00724DF4"/>
    <w:rsid w:val="00724E71"/>
    <w:rsid w:val="00724E9B"/>
    <w:rsid w:val="007256F3"/>
    <w:rsid w:val="00730BE1"/>
    <w:rsid w:val="00733990"/>
    <w:rsid w:val="007353C5"/>
    <w:rsid w:val="00736D5B"/>
    <w:rsid w:val="007422B9"/>
    <w:rsid w:val="00743DDE"/>
    <w:rsid w:val="0074634A"/>
    <w:rsid w:val="00746A76"/>
    <w:rsid w:val="007508AE"/>
    <w:rsid w:val="00751F9F"/>
    <w:rsid w:val="0075686B"/>
    <w:rsid w:val="007612A4"/>
    <w:rsid w:val="0076255B"/>
    <w:rsid w:val="0076707C"/>
    <w:rsid w:val="00767E73"/>
    <w:rsid w:val="0077562A"/>
    <w:rsid w:val="0077562C"/>
    <w:rsid w:val="00777C42"/>
    <w:rsid w:val="007832B2"/>
    <w:rsid w:val="00784E22"/>
    <w:rsid w:val="007921C2"/>
    <w:rsid w:val="00793387"/>
    <w:rsid w:val="00794CE7"/>
    <w:rsid w:val="00797841"/>
    <w:rsid w:val="007A6CC1"/>
    <w:rsid w:val="007B7C7E"/>
    <w:rsid w:val="007C0581"/>
    <w:rsid w:val="007C1656"/>
    <w:rsid w:val="007C3D20"/>
    <w:rsid w:val="007C6691"/>
    <w:rsid w:val="007E0883"/>
    <w:rsid w:val="007E0CBC"/>
    <w:rsid w:val="007E2C64"/>
    <w:rsid w:val="007E390C"/>
    <w:rsid w:val="007F27BC"/>
    <w:rsid w:val="007F30F8"/>
    <w:rsid w:val="007F6E1F"/>
    <w:rsid w:val="007F77EA"/>
    <w:rsid w:val="008011E1"/>
    <w:rsid w:val="00803CED"/>
    <w:rsid w:val="008129BB"/>
    <w:rsid w:val="0081486D"/>
    <w:rsid w:val="00816948"/>
    <w:rsid w:val="008176F1"/>
    <w:rsid w:val="00821163"/>
    <w:rsid w:val="00821B92"/>
    <w:rsid w:val="00824E4B"/>
    <w:rsid w:val="008307B6"/>
    <w:rsid w:val="00832DCE"/>
    <w:rsid w:val="00833F68"/>
    <w:rsid w:val="00835FD7"/>
    <w:rsid w:val="008364B9"/>
    <w:rsid w:val="00837F04"/>
    <w:rsid w:val="008406FD"/>
    <w:rsid w:val="008449FD"/>
    <w:rsid w:val="0085668F"/>
    <w:rsid w:val="008576D4"/>
    <w:rsid w:val="00857CD5"/>
    <w:rsid w:val="008622AD"/>
    <w:rsid w:val="00862317"/>
    <w:rsid w:val="00865B68"/>
    <w:rsid w:val="00867702"/>
    <w:rsid w:val="00871199"/>
    <w:rsid w:val="00874849"/>
    <w:rsid w:val="0088060F"/>
    <w:rsid w:val="008808FD"/>
    <w:rsid w:val="00880B4C"/>
    <w:rsid w:val="00881D82"/>
    <w:rsid w:val="008860A6"/>
    <w:rsid w:val="008860D7"/>
    <w:rsid w:val="00895753"/>
    <w:rsid w:val="00896ED8"/>
    <w:rsid w:val="00897963"/>
    <w:rsid w:val="00897CAD"/>
    <w:rsid w:val="008A4302"/>
    <w:rsid w:val="008A44DB"/>
    <w:rsid w:val="008A644E"/>
    <w:rsid w:val="008B0806"/>
    <w:rsid w:val="008B35B1"/>
    <w:rsid w:val="008C42DA"/>
    <w:rsid w:val="008D7B05"/>
    <w:rsid w:val="008D7FAE"/>
    <w:rsid w:val="008E072F"/>
    <w:rsid w:val="008F7179"/>
    <w:rsid w:val="00903F38"/>
    <w:rsid w:val="0090470A"/>
    <w:rsid w:val="0091139F"/>
    <w:rsid w:val="00915B4E"/>
    <w:rsid w:val="00917EF3"/>
    <w:rsid w:val="00921443"/>
    <w:rsid w:val="00922D73"/>
    <w:rsid w:val="0092592D"/>
    <w:rsid w:val="00926FFA"/>
    <w:rsid w:val="009276F2"/>
    <w:rsid w:val="00927F96"/>
    <w:rsid w:val="00931BEA"/>
    <w:rsid w:val="00932092"/>
    <w:rsid w:val="009324D7"/>
    <w:rsid w:val="00932BA4"/>
    <w:rsid w:val="00933C55"/>
    <w:rsid w:val="00934290"/>
    <w:rsid w:val="00941542"/>
    <w:rsid w:val="00941FCF"/>
    <w:rsid w:val="00942366"/>
    <w:rsid w:val="009436C6"/>
    <w:rsid w:val="00943FEC"/>
    <w:rsid w:val="00945185"/>
    <w:rsid w:val="00947C5F"/>
    <w:rsid w:val="00947F41"/>
    <w:rsid w:val="00953081"/>
    <w:rsid w:val="00957D01"/>
    <w:rsid w:val="00962BB6"/>
    <w:rsid w:val="00965CB8"/>
    <w:rsid w:val="0097459C"/>
    <w:rsid w:val="0098159C"/>
    <w:rsid w:val="00981801"/>
    <w:rsid w:val="00984261"/>
    <w:rsid w:val="009A29AC"/>
    <w:rsid w:val="009A38F7"/>
    <w:rsid w:val="009A6361"/>
    <w:rsid w:val="009A6A51"/>
    <w:rsid w:val="009A7114"/>
    <w:rsid w:val="009A78C7"/>
    <w:rsid w:val="009B681A"/>
    <w:rsid w:val="009C7713"/>
    <w:rsid w:val="009D297B"/>
    <w:rsid w:val="009D2A27"/>
    <w:rsid w:val="009D462F"/>
    <w:rsid w:val="009D4DB3"/>
    <w:rsid w:val="009D5A9F"/>
    <w:rsid w:val="009E039F"/>
    <w:rsid w:val="009E2686"/>
    <w:rsid w:val="009F54F7"/>
    <w:rsid w:val="009F5ECE"/>
    <w:rsid w:val="009F621B"/>
    <w:rsid w:val="00A02823"/>
    <w:rsid w:val="00A05D06"/>
    <w:rsid w:val="00A06093"/>
    <w:rsid w:val="00A076FC"/>
    <w:rsid w:val="00A0784F"/>
    <w:rsid w:val="00A10B07"/>
    <w:rsid w:val="00A14E72"/>
    <w:rsid w:val="00A166AD"/>
    <w:rsid w:val="00A223B3"/>
    <w:rsid w:val="00A22BD2"/>
    <w:rsid w:val="00A2318A"/>
    <w:rsid w:val="00A25BFF"/>
    <w:rsid w:val="00A27C48"/>
    <w:rsid w:val="00A312D6"/>
    <w:rsid w:val="00A3432B"/>
    <w:rsid w:val="00A45D43"/>
    <w:rsid w:val="00A4758C"/>
    <w:rsid w:val="00A559F0"/>
    <w:rsid w:val="00A57FE4"/>
    <w:rsid w:val="00A60BBE"/>
    <w:rsid w:val="00A6399E"/>
    <w:rsid w:val="00A63BC3"/>
    <w:rsid w:val="00A6540D"/>
    <w:rsid w:val="00A65E47"/>
    <w:rsid w:val="00A67BED"/>
    <w:rsid w:val="00A7177F"/>
    <w:rsid w:val="00A763BD"/>
    <w:rsid w:val="00A808D1"/>
    <w:rsid w:val="00A83507"/>
    <w:rsid w:val="00A841D8"/>
    <w:rsid w:val="00A84FCB"/>
    <w:rsid w:val="00A860FB"/>
    <w:rsid w:val="00A8741A"/>
    <w:rsid w:val="00A945A0"/>
    <w:rsid w:val="00A95E24"/>
    <w:rsid w:val="00A95E3F"/>
    <w:rsid w:val="00AA3D69"/>
    <w:rsid w:val="00AA7B3C"/>
    <w:rsid w:val="00AB048B"/>
    <w:rsid w:val="00AB2200"/>
    <w:rsid w:val="00AB278A"/>
    <w:rsid w:val="00AB2A8D"/>
    <w:rsid w:val="00AB6DD7"/>
    <w:rsid w:val="00AB7E86"/>
    <w:rsid w:val="00AC0F4B"/>
    <w:rsid w:val="00AC2064"/>
    <w:rsid w:val="00AC2281"/>
    <w:rsid w:val="00AC5ED8"/>
    <w:rsid w:val="00AC7158"/>
    <w:rsid w:val="00AC71D1"/>
    <w:rsid w:val="00AD0F7A"/>
    <w:rsid w:val="00AD19C2"/>
    <w:rsid w:val="00AD24E5"/>
    <w:rsid w:val="00AD2A08"/>
    <w:rsid w:val="00AD78F2"/>
    <w:rsid w:val="00AE77A1"/>
    <w:rsid w:val="00AF0FA0"/>
    <w:rsid w:val="00AF1877"/>
    <w:rsid w:val="00AF6AE6"/>
    <w:rsid w:val="00B0326B"/>
    <w:rsid w:val="00B05231"/>
    <w:rsid w:val="00B12BB3"/>
    <w:rsid w:val="00B17DFC"/>
    <w:rsid w:val="00B20458"/>
    <w:rsid w:val="00B20ECC"/>
    <w:rsid w:val="00B22E65"/>
    <w:rsid w:val="00B23EBE"/>
    <w:rsid w:val="00B24C52"/>
    <w:rsid w:val="00B26EF4"/>
    <w:rsid w:val="00B274D3"/>
    <w:rsid w:val="00B27CCB"/>
    <w:rsid w:val="00B30808"/>
    <w:rsid w:val="00B32546"/>
    <w:rsid w:val="00B32867"/>
    <w:rsid w:val="00B3597B"/>
    <w:rsid w:val="00B3694D"/>
    <w:rsid w:val="00B405EE"/>
    <w:rsid w:val="00B429C9"/>
    <w:rsid w:val="00B436CD"/>
    <w:rsid w:val="00B447F5"/>
    <w:rsid w:val="00B47726"/>
    <w:rsid w:val="00B53BAC"/>
    <w:rsid w:val="00B564FD"/>
    <w:rsid w:val="00B64E58"/>
    <w:rsid w:val="00B67CC6"/>
    <w:rsid w:val="00B75A8D"/>
    <w:rsid w:val="00B82E22"/>
    <w:rsid w:val="00B9203C"/>
    <w:rsid w:val="00B94BF1"/>
    <w:rsid w:val="00B96972"/>
    <w:rsid w:val="00B974F7"/>
    <w:rsid w:val="00BA26FD"/>
    <w:rsid w:val="00BA5263"/>
    <w:rsid w:val="00BB396C"/>
    <w:rsid w:val="00BB79DB"/>
    <w:rsid w:val="00BC17A0"/>
    <w:rsid w:val="00BC7F20"/>
    <w:rsid w:val="00BD2206"/>
    <w:rsid w:val="00BD3618"/>
    <w:rsid w:val="00BD64ED"/>
    <w:rsid w:val="00BE186D"/>
    <w:rsid w:val="00BF1160"/>
    <w:rsid w:val="00BF27E5"/>
    <w:rsid w:val="00BF73F4"/>
    <w:rsid w:val="00BF78F5"/>
    <w:rsid w:val="00C00699"/>
    <w:rsid w:val="00C06AC6"/>
    <w:rsid w:val="00C110ED"/>
    <w:rsid w:val="00C11527"/>
    <w:rsid w:val="00C1367C"/>
    <w:rsid w:val="00C138E2"/>
    <w:rsid w:val="00C14E32"/>
    <w:rsid w:val="00C21A10"/>
    <w:rsid w:val="00C239D5"/>
    <w:rsid w:val="00C26D26"/>
    <w:rsid w:val="00C374A1"/>
    <w:rsid w:val="00C46239"/>
    <w:rsid w:val="00C47C9E"/>
    <w:rsid w:val="00C520C0"/>
    <w:rsid w:val="00C52C01"/>
    <w:rsid w:val="00C530A4"/>
    <w:rsid w:val="00C63338"/>
    <w:rsid w:val="00C6571D"/>
    <w:rsid w:val="00C73A76"/>
    <w:rsid w:val="00C7514D"/>
    <w:rsid w:val="00C81174"/>
    <w:rsid w:val="00C84B0D"/>
    <w:rsid w:val="00C8537E"/>
    <w:rsid w:val="00C947B8"/>
    <w:rsid w:val="00CA42EA"/>
    <w:rsid w:val="00CB1589"/>
    <w:rsid w:val="00CB40AD"/>
    <w:rsid w:val="00CB4792"/>
    <w:rsid w:val="00CC050E"/>
    <w:rsid w:val="00CC20A0"/>
    <w:rsid w:val="00CD12BC"/>
    <w:rsid w:val="00CD1B6C"/>
    <w:rsid w:val="00CD304C"/>
    <w:rsid w:val="00CD592B"/>
    <w:rsid w:val="00CD77B7"/>
    <w:rsid w:val="00CE2DA0"/>
    <w:rsid w:val="00CE2E50"/>
    <w:rsid w:val="00CE445B"/>
    <w:rsid w:val="00CE4D3F"/>
    <w:rsid w:val="00CE6BBA"/>
    <w:rsid w:val="00CF51C6"/>
    <w:rsid w:val="00CF5B05"/>
    <w:rsid w:val="00D021E9"/>
    <w:rsid w:val="00D02E2B"/>
    <w:rsid w:val="00D079D3"/>
    <w:rsid w:val="00D16DE4"/>
    <w:rsid w:val="00D20F2E"/>
    <w:rsid w:val="00D231B9"/>
    <w:rsid w:val="00D24015"/>
    <w:rsid w:val="00D24F9E"/>
    <w:rsid w:val="00D302B1"/>
    <w:rsid w:val="00D34CFD"/>
    <w:rsid w:val="00D51A7B"/>
    <w:rsid w:val="00D52796"/>
    <w:rsid w:val="00D52929"/>
    <w:rsid w:val="00D561B1"/>
    <w:rsid w:val="00D56910"/>
    <w:rsid w:val="00D56DFF"/>
    <w:rsid w:val="00D63731"/>
    <w:rsid w:val="00D6673B"/>
    <w:rsid w:val="00D705B4"/>
    <w:rsid w:val="00D71F1C"/>
    <w:rsid w:val="00D747B0"/>
    <w:rsid w:val="00D74D2C"/>
    <w:rsid w:val="00D7635E"/>
    <w:rsid w:val="00D831D7"/>
    <w:rsid w:val="00D85B49"/>
    <w:rsid w:val="00D86B86"/>
    <w:rsid w:val="00D94014"/>
    <w:rsid w:val="00D94EBA"/>
    <w:rsid w:val="00D97843"/>
    <w:rsid w:val="00DA14CB"/>
    <w:rsid w:val="00DA741B"/>
    <w:rsid w:val="00DB1FD2"/>
    <w:rsid w:val="00DB302A"/>
    <w:rsid w:val="00DB6A4C"/>
    <w:rsid w:val="00DC4903"/>
    <w:rsid w:val="00DD1D5A"/>
    <w:rsid w:val="00DD421E"/>
    <w:rsid w:val="00DE5B4B"/>
    <w:rsid w:val="00DE62E7"/>
    <w:rsid w:val="00DE6427"/>
    <w:rsid w:val="00DF0856"/>
    <w:rsid w:val="00DF5E76"/>
    <w:rsid w:val="00DF6AFB"/>
    <w:rsid w:val="00E004CD"/>
    <w:rsid w:val="00E010A0"/>
    <w:rsid w:val="00E01E1C"/>
    <w:rsid w:val="00E02817"/>
    <w:rsid w:val="00E05ABB"/>
    <w:rsid w:val="00E06AD9"/>
    <w:rsid w:val="00E075E1"/>
    <w:rsid w:val="00E07B2F"/>
    <w:rsid w:val="00E07C9E"/>
    <w:rsid w:val="00E11398"/>
    <w:rsid w:val="00E124EA"/>
    <w:rsid w:val="00E1755A"/>
    <w:rsid w:val="00E21559"/>
    <w:rsid w:val="00E22C72"/>
    <w:rsid w:val="00E23D5E"/>
    <w:rsid w:val="00E24BE1"/>
    <w:rsid w:val="00E3079B"/>
    <w:rsid w:val="00E31D7B"/>
    <w:rsid w:val="00E321BA"/>
    <w:rsid w:val="00E32DE1"/>
    <w:rsid w:val="00E338A3"/>
    <w:rsid w:val="00E35D46"/>
    <w:rsid w:val="00E40D59"/>
    <w:rsid w:val="00E458AB"/>
    <w:rsid w:val="00E47230"/>
    <w:rsid w:val="00E50165"/>
    <w:rsid w:val="00E5109F"/>
    <w:rsid w:val="00E53B0E"/>
    <w:rsid w:val="00E546B0"/>
    <w:rsid w:val="00E55D03"/>
    <w:rsid w:val="00E5756C"/>
    <w:rsid w:val="00E57CC9"/>
    <w:rsid w:val="00E64A50"/>
    <w:rsid w:val="00E6759C"/>
    <w:rsid w:val="00E71AF4"/>
    <w:rsid w:val="00E73169"/>
    <w:rsid w:val="00E851B9"/>
    <w:rsid w:val="00E879D2"/>
    <w:rsid w:val="00E97759"/>
    <w:rsid w:val="00EA2045"/>
    <w:rsid w:val="00EB0583"/>
    <w:rsid w:val="00EB5B91"/>
    <w:rsid w:val="00EB6CE3"/>
    <w:rsid w:val="00EB6F5A"/>
    <w:rsid w:val="00EB79FA"/>
    <w:rsid w:val="00EC084C"/>
    <w:rsid w:val="00EC3FE8"/>
    <w:rsid w:val="00ED295C"/>
    <w:rsid w:val="00ED67CC"/>
    <w:rsid w:val="00ED7350"/>
    <w:rsid w:val="00EE021E"/>
    <w:rsid w:val="00EE4426"/>
    <w:rsid w:val="00EF0AD4"/>
    <w:rsid w:val="00EF23A7"/>
    <w:rsid w:val="00EF3535"/>
    <w:rsid w:val="00EF6066"/>
    <w:rsid w:val="00EF7DAD"/>
    <w:rsid w:val="00F1512B"/>
    <w:rsid w:val="00F15830"/>
    <w:rsid w:val="00F16189"/>
    <w:rsid w:val="00F1775D"/>
    <w:rsid w:val="00F255D7"/>
    <w:rsid w:val="00F2752F"/>
    <w:rsid w:val="00F27DD5"/>
    <w:rsid w:val="00F30097"/>
    <w:rsid w:val="00F30A9B"/>
    <w:rsid w:val="00F37300"/>
    <w:rsid w:val="00F42829"/>
    <w:rsid w:val="00F470E0"/>
    <w:rsid w:val="00F53E47"/>
    <w:rsid w:val="00F55BEF"/>
    <w:rsid w:val="00F56F99"/>
    <w:rsid w:val="00F571B9"/>
    <w:rsid w:val="00F6268A"/>
    <w:rsid w:val="00F70005"/>
    <w:rsid w:val="00F70339"/>
    <w:rsid w:val="00F716A9"/>
    <w:rsid w:val="00F71CCB"/>
    <w:rsid w:val="00F77E03"/>
    <w:rsid w:val="00F83854"/>
    <w:rsid w:val="00F86BD1"/>
    <w:rsid w:val="00F87202"/>
    <w:rsid w:val="00F95B1D"/>
    <w:rsid w:val="00F9718C"/>
    <w:rsid w:val="00FA2744"/>
    <w:rsid w:val="00FA612C"/>
    <w:rsid w:val="00FB1A96"/>
    <w:rsid w:val="00FB63D7"/>
    <w:rsid w:val="00FC0337"/>
    <w:rsid w:val="00FC0B1D"/>
    <w:rsid w:val="00FC3D0B"/>
    <w:rsid w:val="00FC4E1A"/>
    <w:rsid w:val="00FC6B4B"/>
    <w:rsid w:val="00FD5BAA"/>
    <w:rsid w:val="00FE16A9"/>
    <w:rsid w:val="00FE485F"/>
    <w:rsid w:val="00FE782B"/>
    <w:rsid w:val="00FF0CCE"/>
    <w:rsid w:val="00FF2942"/>
    <w:rsid w:val="00FF4ED0"/>
    <w:rsid w:val="01048D4B"/>
    <w:rsid w:val="010B6EDA"/>
    <w:rsid w:val="011BAB19"/>
    <w:rsid w:val="011CBA3D"/>
    <w:rsid w:val="011F215E"/>
    <w:rsid w:val="012C0801"/>
    <w:rsid w:val="012D2571"/>
    <w:rsid w:val="0151DDE6"/>
    <w:rsid w:val="019AF934"/>
    <w:rsid w:val="01B0C8CD"/>
    <w:rsid w:val="01ED4580"/>
    <w:rsid w:val="0201163F"/>
    <w:rsid w:val="0235AF56"/>
    <w:rsid w:val="02784FC2"/>
    <w:rsid w:val="0282110B"/>
    <w:rsid w:val="0285E7AE"/>
    <w:rsid w:val="02A596AD"/>
    <w:rsid w:val="02ABEE0D"/>
    <w:rsid w:val="02CF76A6"/>
    <w:rsid w:val="02DE268C"/>
    <w:rsid w:val="02E44D03"/>
    <w:rsid w:val="0334A8EE"/>
    <w:rsid w:val="0336B78D"/>
    <w:rsid w:val="034DF61A"/>
    <w:rsid w:val="035CBB83"/>
    <w:rsid w:val="035DAC70"/>
    <w:rsid w:val="03872F2A"/>
    <w:rsid w:val="03893486"/>
    <w:rsid w:val="0395E96C"/>
    <w:rsid w:val="03977567"/>
    <w:rsid w:val="03AB1C3C"/>
    <w:rsid w:val="03B54166"/>
    <w:rsid w:val="03B61A91"/>
    <w:rsid w:val="03FC26C7"/>
    <w:rsid w:val="043643DA"/>
    <w:rsid w:val="043F52A0"/>
    <w:rsid w:val="046A2308"/>
    <w:rsid w:val="04C0F2D6"/>
    <w:rsid w:val="04D2E219"/>
    <w:rsid w:val="04E104DD"/>
    <w:rsid w:val="04EDC6A7"/>
    <w:rsid w:val="04F8D051"/>
    <w:rsid w:val="050B773E"/>
    <w:rsid w:val="055FA4ED"/>
    <w:rsid w:val="05659FB5"/>
    <w:rsid w:val="058677D1"/>
    <w:rsid w:val="05874989"/>
    <w:rsid w:val="058FA6C2"/>
    <w:rsid w:val="059451B3"/>
    <w:rsid w:val="05A18674"/>
    <w:rsid w:val="05B01455"/>
    <w:rsid w:val="05C90FFD"/>
    <w:rsid w:val="05D05BBC"/>
    <w:rsid w:val="05F5B84F"/>
    <w:rsid w:val="060BC69A"/>
    <w:rsid w:val="061CFF7D"/>
    <w:rsid w:val="0644F5CB"/>
    <w:rsid w:val="064DB289"/>
    <w:rsid w:val="06646C6C"/>
    <w:rsid w:val="0679E191"/>
    <w:rsid w:val="068D725A"/>
    <w:rsid w:val="06B35317"/>
    <w:rsid w:val="06B888AE"/>
    <w:rsid w:val="06BFE47C"/>
    <w:rsid w:val="06D7B66B"/>
    <w:rsid w:val="06DEBAE7"/>
    <w:rsid w:val="06E1A913"/>
    <w:rsid w:val="0725075B"/>
    <w:rsid w:val="074DEEE9"/>
    <w:rsid w:val="0752965E"/>
    <w:rsid w:val="075D23F7"/>
    <w:rsid w:val="078FB8B8"/>
    <w:rsid w:val="07A7860F"/>
    <w:rsid w:val="07DD8024"/>
    <w:rsid w:val="07ECE3B6"/>
    <w:rsid w:val="081FDDFB"/>
    <w:rsid w:val="083FB3AC"/>
    <w:rsid w:val="084D4C24"/>
    <w:rsid w:val="0851591F"/>
    <w:rsid w:val="085A6C04"/>
    <w:rsid w:val="088BA0EA"/>
    <w:rsid w:val="08C4D891"/>
    <w:rsid w:val="08D1EE97"/>
    <w:rsid w:val="08E26EDD"/>
    <w:rsid w:val="08EB4C90"/>
    <w:rsid w:val="08F374DE"/>
    <w:rsid w:val="0903FA27"/>
    <w:rsid w:val="091D8008"/>
    <w:rsid w:val="092454EE"/>
    <w:rsid w:val="092D51C6"/>
    <w:rsid w:val="09359F5A"/>
    <w:rsid w:val="09361798"/>
    <w:rsid w:val="09755B5C"/>
    <w:rsid w:val="09CB39AA"/>
    <w:rsid w:val="09D80017"/>
    <w:rsid w:val="09DF920E"/>
    <w:rsid w:val="0A068743"/>
    <w:rsid w:val="0A0F9D3C"/>
    <w:rsid w:val="0A1C1556"/>
    <w:rsid w:val="0A1FACAE"/>
    <w:rsid w:val="0A221612"/>
    <w:rsid w:val="0A32AD4F"/>
    <w:rsid w:val="0A38FF47"/>
    <w:rsid w:val="0A3D2E19"/>
    <w:rsid w:val="0A4CE6F8"/>
    <w:rsid w:val="0A4E9B7C"/>
    <w:rsid w:val="0A63D020"/>
    <w:rsid w:val="0A7F8336"/>
    <w:rsid w:val="0ACD8CFA"/>
    <w:rsid w:val="0AF62784"/>
    <w:rsid w:val="0B041CFD"/>
    <w:rsid w:val="0B390306"/>
    <w:rsid w:val="0B4BFA52"/>
    <w:rsid w:val="0B71D35C"/>
    <w:rsid w:val="0B7BEB44"/>
    <w:rsid w:val="0B844ECC"/>
    <w:rsid w:val="0B873C68"/>
    <w:rsid w:val="0B96CE06"/>
    <w:rsid w:val="0BBF2909"/>
    <w:rsid w:val="0BE50575"/>
    <w:rsid w:val="0C053250"/>
    <w:rsid w:val="0C549042"/>
    <w:rsid w:val="0C59B4D4"/>
    <w:rsid w:val="0CA17C73"/>
    <w:rsid w:val="0CA555DB"/>
    <w:rsid w:val="0CBA5761"/>
    <w:rsid w:val="0D25820D"/>
    <w:rsid w:val="0D46A4F6"/>
    <w:rsid w:val="0D4B590F"/>
    <w:rsid w:val="0D4FE852"/>
    <w:rsid w:val="0D7774D6"/>
    <w:rsid w:val="0D7FB9FA"/>
    <w:rsid w:val="0D85D827"/>
    <w:rsid w:val="0D886CB5"/>
    <w:rsid w:val="0DAD004D"/>
    <w:rsid w:val="0DC345B7"/>
    <w:rsid w:val="0DD1B5BD"/>
    <w:rsid w:val="0DD27192"/>
    <w:rsid w:val="0E185662"/>
    <w:rsid w:val="0E22E235"/>
    <w:rsid w:val="0E2AAA0A"/>
    <w:rsid w:val="0E40A501"/>
    <w:rsid w:val="0E77A943"/>
    <w:rsid w:val="0EAB370D"/>
    <w:rsid w:val="0EAF0CA7"/>
    <w:rsid w:val="0EFDC058"/>
    <w:rsid w:val="0F750B82"/>
    <w:rsid w:val="0F7B888D"/>
    <w:rsid w:val="0F8AD851"/>
    <w:rsid w:val="0F948CA0"/>
    <w:rsid w:val="0FD85186"/>
    <w:rsid w:val="0FE4B517"/>
    <w:rsid w:val="1006A7E6"/>
    <w:rsid w:val="1019A45D"/>
    <w:rsid w:val="10871A26"/>
    <w:rsid w:val="109B7249"/>
    <w:rsid w:val="109BC883"/>
    <w:rsid w:val="10A8D2CD"/>
    <w:rsid w:val="10CB1B2A"/>
    <w:rsid w:val="10E99856"/>
    <w:rsid w:val="10F1F460"/>
    <w:rsid w:val="1120562B"/>
    <w:rsid w:val="1135CC12"/>
    <w:rsid w:val="114EFBBF"/>
    <w:rsid w:val="116C92C4"/>
    <w:rsid w:val="11925149"/>
    <w:rsid w:val="11C7835A"/>
    <w:rsid w:val="11E16C26"/>
    <w:rsid w:val="11E32C83"/>
    <w:rsid w:val="11FE1731"/>
    <w:rsid w:val="11FE8A91"/>
    <w:rsid w:val="124914F9"/>
    <w:rsid w:val="124EA399"/>
    <w:rsid w:val="12B38CA1"/>
    <w:rsid w:val="12BA3D7B"/>
    <w:rsid w:val="12F2702F"/>
    <w:rsid w:val="13558622"/>
    <w:rsid w:val="137D1416"/>
    <w:rsid w:val="139FAEEE"/>
    <w:rsid w:val="13A062D8"/>
    <w:rsid w:val="13B5104F"/>
    <w:rsid w:val="13B7FD57"/>
    <w:rsid w:val="13C2C039"/>
    <w:rsid w:val="13CB7075"/>
    <w:rsid w:val="13F82161"/>
    <w:rsid w:val="14058323"/>
    <w:rsid w:val="142C7527"/>
    <w:rsid w:val="14464D92"/>
    <w:rsid w:val="147052A3"/>
    <w:rsid w:val="147EC7B8"/>
    <w:rsid w:val="149E527C"/>
    <w:rsid w:val="14DE8D03"/>
    <w:rsid w:val="14DFF927"/>
    <w:rsid w:val="14E3F377"/>
    <w:rsid w:val="15087608"/>
    <w:rsid w:val="1526DBFD"/>
    <w:rsid w:val="1536B60E"/>
    <w:rsid w:val="1548C9BC"/>
    <w:rsid w:val="1593C3F0"/>
    <w:rsid w:val="15BD8C9F"/>
    <w:rsid w:val="15C943B7"/>
    <w:rsid w:val="15D563B2"/>
    <w:rsid w:val="16054E74"/>
    <w:rsid w:val="160DB3ED"/>
    <w:rsid w:val="1619E18C"/>
    <w:rsid w:val="16225384"/>
    <w:rsid w:val="168489F8"/>
    <w:rsid w:val="168A6C13"/>
    <w:rsid w:val="16974BD3"/>
    <w:rsid w:val="16A8B4EB"/>
    <w:rsid w:val="16ABFDBE"/>
    <w:rsid w:val="16AD3022"/>
    <w:rsid w:val="16BCC2A9"/>
    <w:rsid w:val="16E643FB"/>
    <w:rsid w:val="16FC269C"/>
    <w:rsid w:val="172D4F7D"/>
    <w:rsid w:val="1737AA4E"/>
    <w:rsid w:val="1751FC13"/>
    <w:rsid w:val="1765C20B"/>
    <w:rsid w:val="1772A597"/>
    <w:rsid w:val="17854D79"/>
    <w:rsid w:val="1787F30C"/>
    <w:rsid w:val="17A78C79"/>
    <w:rsid w:val="17AFE38C"/>
    <w:rsid w:val="17B2BE40"/>
    <w:rsid w:val="17BD9E7B"/>
    <w:rsid w:val="181EC7BE"/>
    <w:rsid w:val="1827651E"/>
    <w:rsid w:val="187E40F9"/>
    <w:rsid w:val="1880FF80"/>
    <w:rsid w:val="18929AF9"/>
    <w:rsid w:val="189E4A26"/>
    <w:rsid w:val="18BBD381"/>
    <w:rsid w:val="18CB3369"/>
    <w:rsid w:val="18FEDA02"/>
    <w:rsid w:val="19230F4A"/>
    <w:rsid w:val="1938C9EF"/>
    <w:rsid w:val="19544D36"/>
    <w:rsid w:val="19609923"/>
    <w:rsid w:val="1969FEB2"/>
    <w:rsid w:val="19817DA8"/>
    <w:rsid w:val="199ACE63"/>
    <w:rsid w:val="19C0EE46"/>
    <w:rsid w:val="19F16A94"/>
    <w:rsid w:val="1A1EAE92"/>
    <w:rsid w:val="1A3365C0"/>
    <w:rsid w:val="1A3F8770"/>
    <w:rsid w:val="1A44FADE"/>
    <w:rsid w:val="1A52B00E"/>
    <w:rsid w:val="1A641D07"/>
    <w:rsid w:val="1A7197C1"/>
    <w:rsid w:val="1A922CB3"/>
    <w:rsid w:val="1A9A1C63"/>
    <w:rsid w:val="1B1F06EA"/>
    <w:rsid w:val="1B27E545"/>
    <w:rsid w:val="1B2B2920"/>
    <w:rsid w:val="1B5C46DA"/>
    <w:rsid w:val="1B936816"/>
    <w:rsid w:val="1BE546E7"/>
    <w:rsid w:val="1BF937DA"/>
    <w:rsid w:val="1C05D277"/>
    <w:rsid w:val="1C43BA98"/>
    <w:rsid w:val="1C448A77"/>
    <w:rsid w:val="1C4A3908"/>
    <w:rsid w:val="1C4F1E2C"/>
    <w:rsid w:val="1C52C913"/>
    <w:rsid w:val="1C713B58"/>
    <w:rsid w:val="1C8AEDA6"/>
    <w:rsid w:val="1C937EE9"/>
    <w:rsid w:val="1C9A921B"/>
    <w:rsid w:val="1CB5D644"/>
    <w:rsid w:val="1CC1B93D"/>
    <w:rsid w:val="1CE617CF"/>
    <w:rsid w:val="1D034C10"/>
    <w:rsid w:val="1D1CF864"/>
    <w:rsid w:val="1D23F9C0"/>
    <w:rsid w:val="1D28284F"/>
    <w:rsid w:val="1DB0CCA5"/>
    <w:rsid w:val="1DBE8B73"/>
    <w:rsid w:val="1DD7889F"/>
    <w:rsid w:val="1DEAE30B"/>
    <w:rsid w:val="1DECACD5"/>
    <w:rsid w:val="1E0255A9"/>
    <w:rsid w:val="1E048099"/>
    <w:rsid w:val="1E486965"/>
    <w:rsid w:val="1E6D4553"/>
    <w:rsid w:val="1E74CF8F"/>
    <w:rsid w:val="1E7FABCD"/>
    <w:rsid w:val="1E88D3F0"/>
    <w:rsid w:val="1E89A94D"/>
    <w:rsid w:val="1EC24A81"/>
    <w:rsid w:val="1ECE6D7E"/>
    <w:rsid w:val="1ED071BC"/>
    <w:rsid w:val="1EE54896"/>
    <w:rsid w:val="1EFC605E"/>
    <w:rsid w:val="1F13256C"/>
    <w:rsid w:val="1F2CEDE3"/>
    <w:rsid w:val="1F3ACD4A"/>
    <w:rsid w:val="1F3C65FB"/>
    <w:rsid w:val="1F6961CA"/>
    <w:rsid w:val="1F8B7555"/>
    <w:rsid w:val="1F9D9319"/>
    <w:rsid w:val="1F9DA446"/>
    <w:rsid w:val="1FA921AE"/>
    <w:rsid w:val="1FCC1914"/>
    <w:rsid w:val="1FD8D64F"/>
    <w:rsid w:val="1FF1575A"/>
    <w:rsid w:val="200EC10D"/>
    <w:rsid w:val="2055F742"/>
    <w:rsid w:val="2058B851"/>
    <w:rsid w:val="20746253"/>
    <w:rsid w:val="208CC008"/>
    <w:rsid w:val="209216B9"/>
    <w:rsid w:val="20CA733D"/>
    <w:rsid w:val="20EA7789"/>
    <w:rsid w:val="210B2798"/>
    <w:rsid w:val="2122C754"/>
    <w:rsid w:val="21299940"/>
    <w:rsid w:val="2149D820"/>
    <w:rsid w:val="2151B4BF"/>
    <w:rsid w:val="2163DF2C"/>
    <w:rsid w:val="216AC57F"/>
    <w:rsid w:val="21D58145"/>
    <w:rsid w:val="21F23EC2"/>
    <w:rsid w:val="223CB58F"/>
    <w:rsid w:val="223DDA07"/>
    <w:rsid w:val="22424250"/>
    <w:rsid w:val="227024BF"/>
    <w:rsid w:val="22721994"/>
    <w:rsid w:val="2277AF87"/>
    <w:rsid w:val="229CEDD1"/>
    <w:rsid w:val="22A4FF52"/>
    <w:rsid w:val="22AA9A2E"/>
    <w:rsid w:val="22AF5FB2"/>
    <w:rsid w:val="22B3961E"/>
    <w:rsid w:val="22B89752"/>
    <w:rsid w:val="22D59746"/>
    <w:rsid w:val="22FA9449"/>
    <w:rsid w:val="230FE384"/>
    <w:rsid w:val="2316D342"/>
    <w:rsid w:val="23416B97"/>
    <w:rsid w:val="237A0F83"/>
    <w:rsid w:val="2387EC22"/>
    <w:rsid w:val="23A30CA1"/>
    <w:rsid w:val="23BEC0B3"/>
    <w:rsid w:val="23C6405D"/>
    <w:rsid w:val="23F10EB3"/>
    <w:rsid w:val="23F12F63"/>
    <w:rsid w:val="23F794F6"/>
    <w:rsid w:val="2404C7AA"/>
    <w:rsid w:val="240C1817"/>
    <w:rsid w:val="242AE410"/>
    <w:rsid w:val="2438BE45"/>
    <w:rsid w:val="24955C31"/>
    <w:rsid w:val="24A385D3"/>
    <w:rsid w:val="24A70E25"/>
    <w:rsid w:val="24B434A7"/>
    <w:rsid w:val="24DA55E9"/>
    <w:rsid w:val="2503D763"/>
    <w:rsid w:val="250ACBA5"/>
    <w:rsid w:val="251E5A89"/>
    <w:rsid w:val="252E65AB"/>
    <w:rsid w:val="255CD78B"/>
    <w:rsid w:val="25A83882"/>
    <w:rsid w:val="25D48153"/>
    <w:rsid w:val="25DFFA94"/>
    <w:rsid w:val="25F05461"/>
    <w:rsid w:val="25FEE3F9"/>
    <w:rsid w:val="262503A6"/>
    <w:rsid w:val="26469D6F"/>
    <w:rsid w:val="264CFBD7"/>
    <w:rsid w:val="26695E14"/>
    <w:rsid w:val="26717CFC"/>
    <w:rsid w:val="26857E33"/>
    <w:rsid w:val="26B89C0B"/>
    <w:rsid w:val="26B8D398"/>
    <w:rsid w:val="26BA8928"/>
    <w:rsid w:val="26D10DFD"/>
    <w:rsid w:val="2704F185"/>
    <w:rsid w:val="270D2984"/>
    <w:rsid w:val="274AB3E0"/>
    <w:rsid w:val="276A5AD7"/>
    <w:rsid w:val="27A621A0"/>
    <w:rsid w:val="27B21348"/>
    <w:rsid w:val="27BAFD09"/>
    <w:rsid w:val="27C51607"/>
    <w:rsid w:val="27DA20D7"/>
    <w:rsid w:val="27FA33CD"/>
    <w:rsid w:val="280422AB"/>
    <w:rsid w:val="2804D049"/>
    <w:rsid w:val="281D9B5E"/>
    <w:rsid w:val="281FEB23"/>
    <w:rsid w:val="283BEEC9"/>
    <w:rsid w:val="283D137A"/>
    <w:rsid w:val="28533ADC"/>
    <w:rsid w:val="287096BE"/>
    <w:rsid w:val="2890EEE0"/>
    <w:rsid w:val="28AD5432"/>
    <w:rsid w:val="28C2309D"/>
    <w:rsid w:val="28DA1143"/>
    <w:rsid w:val="29253CC7"/>
    <w:rsid w:val="2932A700"/>
    <w:rsid w:val="29816679"/>
    <w:rsid w:val="29833959"/>
    <w:rsid w:val="2993C94C"/>
    <w:rsid w:val="299AFC94"/>
    <w:rsid w:val="299FFFCB"/>
    <w:rsid w:val="29A0F089"/>
    <w:rsid w:val="29A92B8B"/>
    <w:rsid w:val="29AAE5DD"/>
    <w:rsid w:val="29CA6CE2"/>
    <w:rsid w:val="29F5A3EB"/>
    <w:rsid w:val="29FB97D5"/>
    <w:rsid w:val="2A2C336E"/>
    <w:rsid w:val="2A41F660"/>
    <w:rsid w:val="2A595B43"/>
    <w:rsid w:val="2A5ED44D"/>
    <w:rsid w:val="2A78BE21"/>
    <w:rsid w:val="2A827C02"/>
    <w:rsid w:val="2A94275B"/>
    <w:rsid w:val="2AC9A97F"/>
    <w:rsid w:val="2ACB9BCB"/>
    <w:rsid w:val="2ACC74DF"/>
    <w:rsid w:val="2ADF549B"/>
    <w:rsid w:val="2B347533"/>
    <w:rsid w:val="2B393244"/>
    <w:rsid w:val="2B6DFABC"/>
    <w:rsid w:val="2B851F76"/>
    <w:rsid w:val="2BAF851F"/>
    <w:rsid w:val="2BD393B1"/>
    <w:rsid w:val="2BE149D9"/>
    <w:rsid w:val="2C10A710"/>
    <w:rsid w:val="2C44C163"/>
    <w:rsid w:val="2C5DDEF0"/>
    <w:rsid w:val="2C5EE70A"/>
    <w:rsid w:val="2C8FD11F"/>
    <w:rsid w:val="2C9486E1"/>
    <w:rsid w:val="2C9A32F7"/>
    <w:rsid w:val="2CA4721F"/>
    <w:rsid w:val="2CAECF5A"/>
    <w:rsid w:val="2CB685BF"/>
    <w:rsid w:val="2CBAFA1B"/>
    <w:rsid w:val="2CC1FE97"/>
    <w:rsid w:val="2CC99EE8"/>
    <w:rsid w:val="2CD2C74B"/>
    <w:rsid w:val="2CD55D7C"/>
    <w:rsid w:val="2CDC96CA"/>
    <w:rsid w:val="2D1663F0"/>
    <w:rsid w:val="2D4980F8"/>
    <w:rsid w:val="2D4F6E45"/>
    <w:rsid w:val="2D77B459"/>
    <w:rsid w:val="2D83BB51"/>
    <w:rsid w:val="2D9A7EAD"/>
    <w:rsid w:val="2D9E36FD"/>
    <w:rsid w:val="2DAECC60"/>
    <w:rsid w:val="2DBB4C8A"/>
    <w:rsid w:val="2DCFDD56"/>
    <w:rsid w:val="2E078D2E"/>
    <w:rsid w:val="2E541547"/>
    <w:rsid w:val="2E56CA7C"/>
    <w:rsid w:val="2E7B79ED"/>
    <w:rsid w:val="2E9FE32F"/>
    <w:rsid w:val="2EA2AE0D"/>
    <w:rsid w:val="2EB43DE4"/>
    <w:rsid w:val="2EE21B86"/>
    <w:rsid w:val="2EEC8A1D"/>
    <w:rsid w:val="2EF171A6"/>
    <w:rsid w:val="2EF7548C"/>
    <w:rsid w:val="2F180C60"/>
    <w:rsid w:val="2F34292D"/>
    <w:rsid w:val="2F3515AC"/>
    <w:rsid w:val="2F493D2F"/>
    <w:rsid w:val="2F4A8D0B"/>
    <w:rsid w:val="2F5198B2"/>
    <w:rsid w:val="2F755465"/>
    <w:rsid w:val="2F9CAEFD"/>
    <w:rsid w:val="2FB786CB"/>
    <w:rsid w:val="2FCAA398"/>
    <w:rsid w:val="2FD732B9"/>
    <w:rsid w:val="30738745"/>
    <w:rsid w:val="307F59C1"/>
    <w:rsid w:val="30C4365B"/>
    <w:rsid w:val="30F77F79"/>
    <w:rsid w:val="30FC927E"/>
    <w:rsid w:val="3100228B"/>
    <w:rsid w:val="3124A708"/>
    <w:rsid w:val="3145D878"/>
    <w:rsid w:val="314AE6EE"/>
    <w:rsid w:val="314F1362"/>
    <w:rsid w:val="31634739"/>
    <w:rsid w:val="317EC842"/>
    <w:rsid w:val="3185912D"/>
    <w:rsid w:val="3186FBAE"/>
    <w:rsid w:val="318A4D1A"/>
    <w:rsid w:val="318DECB7"/>
    <w:rsid w:val="318F8C63"/>
    <w:rsid w:val="31C738AE"/>
    <w:rsid w:val="32195D84"/>
    <w:rsid w:val="3225E95D"/>
    <w:rsid w:val="322E042F"/>
    <w:rsid w:val="323A72D5"/>
    <w:rsid w:val="323F5912"/>
    <w:rsid w:val="324BC343"/>
    <w:rsid w:val="3252823B"/>
    <w:rsid w:val="32602260"/>
    <w:rsid w:val="327DC15D"/>
    <w:rsid w:val="32AD0DF6"/>
    <w:rsid w:val="32DC7F16"/>
    <w:rsid w:val="32E825DF"/>
    <w:rsid w:val="33030439"/>
    <w:rsid w:val="33041924"/>
    <w:rsid w:val="337F7C05"/>
    <w:rsid w:val="33922E8A"/>
    <w:rsid w:val="33933404"/>
    <w:rsid w:val="33A4555B"/>
    <w:rsid w:val="33D6C722"/>
    <w:rsid w:val="33F6E0AE"/>
    <w:rsid w:val="341620B4"/>
    <w:rsid w:val="34321A3C"/>
    <w:rsid w:val="3432EFA0"/>
    <w:rsid w:val="349D3BE8"/>
    <w:rsid w:val="349FEBE4"/>
    <w:rsid w:val="35185557"/>
    <w:rsid w:val="351E3BFB"/>
    <w:rsid w:val="352C06FC"/>
    <w:rsid w:val="35310538"/>
    <w:rsid w:val="353EEF45"/>
    <w:rsid w:val="355BC9A9"/>
    <w:rsid w:val="3598FD50"/>
    <w:rsid w:val="35A33248"/>
    <w:rsid w:val="35A93A2D"/>
    <w:rsid w:val="35B8339C"/>
    <w:rsid w:val="35C5444A"/>
    <w:rsid w:val="35D44882"/>
    <w:rsid w:val="35D86336"/>
    <w:rsid w:val="35E1D693"/>
    <w:rsid w:val="35EF93A0"/>
    <w:rsid w:val="35F89849"/>
    <w:rsid w:val="3603F8D2"/>
    <w:rsid w:val="360A438D"/>
    <w:rsid w:val="3634AC59"/>
    <w:rsid w:val="3635AEC1"/>
    <w:rsid w:val="363C74DB"/>
    <w:rsid w:val="36546E8B"/>
    <w:rsid w:val="365C947F"/>
    <w:rsid w:val="3661DC61"/>
    <w:rsid w:val="36781E9E"/>
    <w:rsid w:val="36EC7FE7"/>
    <w:rsid w:val="36F22B4C"/>
    <w:rsid w:val="3749E470"/>
    <w:rsid w:val="37559F54"/>
    <w:rsid w:val="375A02D6"/>
    <w:rsid w:val="37728071"/>
    <w:rsid w:val="3790E239"/>
    <w:rsid w:val="3794F3A1"/>
    <w:rsid w:val="37CEB135"/>
    <w:rsid w:val="37F993F5"/>
    <w:rsid w:val="37FDCBC0"/>
    <w:rsid w:val="3827F738"/>
    <w:rsid w:val="383AFAD0"/>
    <w:rsid w:val="3840E703"/>
    <w:rsid w:val="38AB8283"/>
    <w:rsid w:val="38BA9AA2"/>
    <w:rsid w:val="38E6716F"/>
    <w:rsid w:val="38F472EE"/>
    <w:rsid w:val="390A8371"/>
    <w:rsid w:val="3918D058"/>
    <w:rsid w:val="3923053C"/>
    <w:rsid w:val="3928ADB2"/>
    <w:rsid w:val="3989F405"/>
    <w:rsid w:val="39DF9610"/>
    <w:rsid w:val="39E0A5EF"/>
    <w:rsid w:val="3A16D38B"/>
    <w:rsid w:val="3A238206"/>
    <w:rsid w:val="3A6B3E47"/>
    <w:rsid w:val="3A70F7AC"/>
    <w:rsid w:val="3A8BF3C6"/>
    <w:rsid w:val="3AA25D32"/>
    <w:rsid w:val="3AA5914D"/>
    <w:rsid w:val="3AE38CE9"/>
    <w:rsid w:val="3AFD62E3"/>
    <w:rsid w:val="3B11D5B4"/>
    <w:rsid w:val="3B3EE40A"/>
    <w:rsid w:val="3B528505"/>
    <w:rsid w:val="3B667C6B"/>
    <w:rsid w:val="3B9B105C"/>
    <w:rsid w:val="3BA5BBDA"/>
    <w:rsid w:val="3BADE829"/>
    <w:rsid w:val="3BDF6522"/>
    <w:rsid w:val="3C0927DE"/>
    <w:rsid w:val="3C4163F3"/>
    <w:rsid w:val="3C765002"/>
    <w:rsid w:val="3C84D611"/>
    <w:rsid w:val="3CF309DA"/>
    <w:rsid w:val="3CF374E8"/>
    <w:rsid w:val="3D20E880"/>
    <w:rsid w:val="3D59A6C6"/>
    <w:rsid w:val="3D7B88FE"/>
    <w:rsid w:val="3D823EB0"/>
    <w:rsid w:val="3D850644"/>
    <w:rsid w:val="3DB41CBF"/>
    <w:rsid w:val="3DBCA0B8"/>
    <w:rsid w:val="3E0C1BA4"/>
    <w:rsid w:val="3E32402A"/>
    <w:rsid w:val="3E332624"/>
    <w:rsid w:val="3E4F1B7C"/>
    <w:rsid w:val="3E701EC8"/>
    <w:rsid w:val="3E927E20"/>
    <w:rsid w:val="3EA82369"/>
    <w:rsid w:val="3EC28D0D"/>
    <w:rsid w:val="3EDBB8BB"/>
    <w:rsid w:val="3EE2A797"/>
    <w:rsid w:val="3EEB1A93"/>
    <w:rsid w:val="3EEB4408"/>
    <w:rsid w:val="3F3277F4"/>
    <w:rsid w:val="3F342135"/>
    <w:rsid w:val="3F40266F"/>
    <w:rsid w:val="3F449205"/>
    <w:rsid w:val="3F613445"/>
    <w:rsid w:val="3F67826C"/>
    <w:rsid w:val="3FA8C7F3"/>
    <w:rsid w:val="3FB125D6"/>
    <w:rsid w:val="3FB5EC55"/>
    <w:rsid w:val="3FB78D2D"/>
    <w:rsid w:val="3FD20F29"/>
    <w:rsid w:val="3FF25CD2"/>
    <w:rsid w:val="40262870"/>
    <w:rsid w:val="4030206A"/>
    <w:rsid w:val="4030A0D4"/>
    <w:rsid w:val="404E3DC7"/>
    <w:rsid w:val="404F86BD"/>
    <w:rsid w:val="405920BA"/>
    <w:rsid w:val="405BCD83"/>
    <w:rsid w:val="4061432C"/>
    <w:rsid w:val="40679180"/>
    <w:rsid w:val="40869A25"/>
    <w:rsid w:val="40A54851"/>
    <w:rsid w:val="40D909D7"/>
    <w:rsid w:val="4122BE3E"/>
    <w:rsid w:val="4140C370"/>
    <w:rsid w:val="4189305B"/>
    <w:rsid w:val="422B6DA2"/>
    <w:rsid w:val="4266DB05"/>
    <w:rsid w:val="428D4845"/>
    <w:rsid w:val="428FC352"/>
    <w:rsid w:val="42928997"/>
    <w:rsid w:val="429BB6D2"/>
    <w:rsid w:val="42B5C913"/>
    <w:rsid w:val="42DD5A57"/>
    <w:rsid w:val="430C3AD3"/>
    <w:rsid w:val="432F2492"/>
    <w:rsid w:val="4345FC50"/>
    <w:rsid w:val="4357066C"/>
    <w:rsid w:val="43653268"/>
    <w:rsid w:val="43C6DFCB"/>
    <w:rsid w:val="43D1215D"/>
    <w:rsid w:val="43DEAF30"/>
    <w:rsid w:val="43F06504"/>
    <w:rsid w:val="4449E2DC"/>
    <w:rsid w:val="4471AB17"/>
    <w:rsid w:val="4477D0C8"/>
    <w:rsid w:val="4484BB6E"/>
    <w:rsid w:val="44BA4702"/>
    <w:rsid w:val="44BD0534"/>
    <w:rsid w:val="44C93E62"/>
    <w:rsid w:val="44CAF4F3"/>
    <w:rsid w:val="4509ABC8"/>
    <w:rsid w:val="45205AFA"/>
    <w:rsid w:val="45402825"/>
    <w:rsid w:val="454E801F"/>
    <w:rsid w:val="456C97BB"/>
    <w:rsid w:val="4589AA6F"/>
    <w:rsid w:val="45913AD6"/>
    <w:rsid w:val="459CDD55"/>
    <w:rsid w:val="45A02E62"/>
    <w:rsid w:val="45BE214E"/>
    <w:rsid w:val="45C71BBA"/>
    <w:rsid w:val="45D263EB"/>
    <w:rsid w:val="45D3B7B8"/>
    <w:rsid w:val="45DE9DB7"/>
    <w:rsid w:val="462CCBD7"/>
    <w:rsid w:val="4630D2DF"/>
    <w:rsid w:val="4660AF27"/>
    <w:rsid w:val="466B4AED"/>
    <w:rsid w:val="467123CF"/>
    <w:rsid w:val="46727CF3"/>
    <w:rsid w:val="46883416"/>
    <w:rsid w:val="468FB3E2"/>
    <w:rsid w:val="46A1E3B2"/>
    <w:rsid w:val="46B74F0D"/>
    <w:rsid w:val="46CCBD02"/>
    <w:rsid w:val="46D67D1F"/>
    <w:rsid w:val="47068FCD"/>
    <w:rsid w:val="47378843"/>
    <w:rsid w:val="4762D78D"/>
    <w:rsid w:val="47A61300"/>
    <w:rsid w:val="47AEB3BF"/>
    <w:rsid w:val="47B2672E"/>
    <w:rsid w:val="47BF1EB7"/>
    <w:rsid w:val="47D0D55B"/>
    <w:rsid w:val="48038ABA"/>
    <w:rsid w:val="481ABE19"/>
    <w:rsid w:val="4832B149"/>
    <w:rsid w:val="486E99F3"/>
    <w:rsid w:val="48ADC809"/>
    <w:rsid w:val="48EE6B22"/>
    <w:rsid w:val="49121EF8"/>
    <w:rsid w:val="497AFD59"/>
    <w:rsid w:val="498229CE"/>
    <w:rsid w:val="498600B3"/>
    <w:rsid w:val="49C0A5AD"/>
    <w:rsid w:val="49DEBC10"/>
    <w:rsid w:val="49E5EE13"/>
    <w:rsid w:val="4A0E70A5"/>
    <w:rsid w:val="4A3EFC43"/>
    <w:rsid w:val="4A52213A"/>
    <w:rsid w:val="4A58EB93"/>
    <w:rsid w:val="4A643F01"/>
    <w:rsid w:val="4A6ED64E"/>
    <w:rsid w:val="4A777C7F"/>
    <w:rsid w:val="4A9153F1"/>
    <w:rsid w:val="4A98C340"/>
    <w:rsid w:val="4A9C1C6A"/>
    <w:rsid w:val="4ACDBDBB"/>
    <w:rsid w:val="4AD60B9C"/>
    <w:rsid w:val="4B0F6F8A"/>
    <w:rsid w:val="4B2D5B95"/>
    <w:rsid w:val="4B3FEED7"/>
    <w:rsid w:val="4B4B20F0"/>
    <w:rsid w:val="4B505BB2"/>
    <w:rsid w:val="4B6379C6"/>
    <w:rsid w:val="4B7D9B2D"/>
    <w:rsid w:val="4B9F282B"/>
    <w:rsid w:val="4BD6AA23"/>
    <w:rsid w:val="4BEA9D4D"/>
    <w:rsid w:val="4BF7F2B8"/>
    <w:rsid w:val="4C0D32E2"/>
    <w:rsid w:val="4C23B07B"/>
    <w:rsid w:val="4C2A6F54"/>
    <w:rsid w:val="4C2E55B9"/>
    <w:rsid w:val="4C375A03"/>
    <w:rsid w:val="4C386205"/>
    <w:rsid w:val="4C44851E"/>
    <w:rsid w:val="4C4F01BE"/>
    <w:rsid w:val="4C61F84F"/>
    <w:rsid w:val="4C6AAAEC"/>
    <w:rsid w:val="4C7ED5AD"/>
    <w:rsid w:val="4C833EC0"/>
    <w:rsid w:val="4CCC9260"/>
    <w:rsid w:val="4CEA2A61"/>
    <w:rsid w:val="4D1C6385"/>
    <w:rsid w:val="4D2DA000"/>
    <w:rsid w:val="4D31573B"/>
    <w:rsid w:val="4D692A33"/>
    <w:rsid w:val="4D6FED2C"/>
    <w:rsid w:val="4D7066CD"/>
    <w:rsid w:val="4D906A9C"/>
    <w:rsid w:val="4D973F5B"/>
    <w:rsid w:val="4D9826F7"/>
    <w:rsid w:val="4DC1DC45"/>
    <w:rsid w:val="4DEB34CC"/>
    <w:rsid w:val="4DEE2E77"/>
    <w:rsid w:val="4DFC279F"/>
    <w:rsid w:val="4DFD68C5"/>
    <w:rsid w:val="4E2FC179"/>
    <w:rsid w:val="4E35F1F0"/>
    <w:rsid w:val="4E3DB542"/>
    <w:rsid w:val="4E409D17"/>
    <w:rsid w:val="4E4F8801"/>
    <w:rsid w:val="4E585219"/>
    <w:rsid w:val="4E621FCC"/>
    <w:rsid w:val="4E6CA222"/>
    <w:rsid w:val="4E8FFB0D"/>
    <w:rsid w:val="4EA8C21A"/>
    <w:rsid w:val="4EB34985"/>
    <w:rsid w:val="4EBA4911"/>
    <w:rsid w:val="4EC9886D"/>
    <w:rsid w:val="4F09FF28"/>
    <w:rsid w:val="4F156BC9"/>
    <w:rsid w:val="4F2849C9"/>
    <w:rsid w:val="4F2BDCA4"/>
    <w:rsid w:val="4F332B70"/>
    <w:rsid w:val="4F49AB87"/>
    <w:rsid w:val="4F55E4FC"/>
    <w:rsid w:val="4F9A3EE2"/>
    <w:rsid w:val="4F9DEDA6"/>
    <w:rsid w:val="4F9E1F7B"/>
    <w:rsid w:val="4FB2DFBA"/>
    <w:rsid w:val="4FC00D8E"/>
    <w:rsid w:val="4FE6F8A3"/>
    <w:rsid w:val="4FE8B997"/>
    <w:rsid w:val="500FC312"/>
    <w:rsid w:val="501BFE5E"/>
    <w:rsid w:val="502D4F79"/>
    <w:rsid w:val="503D8FC7"/>
    <w:rsid w:val="50513A90"/>
    <w:rsid w:val="505B4333"/>
    <w:rsid w:val="506797A8"/>
    <w:rsid w:val="507BC966"/>
    <w:rsid w:val="507F8A0A"/>
    <w:rsid w:val="50968BCC"/>
    <w:rsid w:val="50A71998"/>
    <w:rsid w:val="50B1A4CA"/>
    <w:rsid w:val="50C0E26C"/>
    <w:rsid w:val="50C728AC"/>
    <w:rsid w:val="50E812CB"/>
    <w:rsid w:val="50E8AEA0"/>
    <w:rsid w:val="50EBB55D"/>
    <w:rsid w:val="51355E11"/>
    <w:rsid w:val="513DA18C"/>
    <w:rsid w:val="51436D89"/>
    <w:rsid w:val="5145F688"/>
    <w:rsid w:val="5168824F"/>
    <w:rsid w:val="516A6179"/>
    <w:rsid w:val="51911C45"/>
    <w:rsid w:val="51AE1796"/>
    <w:rsid w:val="52073210"/>
    <w:rsid w:val="522E54E1"/>
    <w:rsid w:val="523A6BD1"/>
    <w:rsid w:val="524CCBA4"/>
    <w:rsid w:val="5274C74F"/>
    <w:rsid w:val="5293C2A7"/>
    <w:rsid w:val="53197AC2"/>
    <w:rsid w:val="532DAD7E"/>
    <w:rsid w:val="53482287"/>
    <w:rsid w:val="534F0AE5"/>
    <w:rsid w:val="538039FE"/>
    <w:rsid w:val="53843F45"/>
    <w:rsid w:val="53A2BBC4"/>
    <w:rsid w:val="53A6C331"/>
    <w:rsid w:val="53B9C797"/>
    <w:rsid w:val="53C9CF4B"/>
    <w:rsid w:val="53C9DEE7"/>
    <w:rsid w:val="53CEA9B6"/>
    <w:rsid w:val="53EA67E5"/>
    <w:rsid w:val="53EB32A0"/>
    <w:rsid w:val="5409A912"/>
    <w:rsid w:val="541A467D"/>
    <w:rsid w:val="54443E39"/>
    <w:rsid w:val="54562311"/>
    <w:rsid w:val="5486EB12"/>
    <w:rsid w:val="549CA4BE"/>
    <w:rsid w:val="54A046FE"/>
    <w:rsid w:val="54A11E75"/>
    <w:rsid w:val="54A3C0B0"/>
    <w:rsid w:val="54BE984F"/>
    <w:rsid w:val="54CD237D"/>
    <w:rsid w:val="54E08D82"/>
    <w:rsid w:val="54E916D9"/>
    <w:rsid w:val="54EA86FA"/>
    <w:rsid w:val="54ECFBA7"/>
    <w:rsid w:val="5528FD8B"/>
    <w:rsid w:val="554864A2"/>
    <w:rsid w:val="5551DDB5"/>
    <w:rsid w:val="55B2B9C7"/>
    <w:rsid w:val="55B56FA5"/>
    <w:rsid w:val="55D4DBB0"/>
    <w:rsid w:val="55D6CD30"/>
    <w:rsid w:val="55FD6FF5"/>
    <w:rsid w:val="561FE737"/>
    <w:rsid w:val="56339ED2"/>
    <w:rsid w:val="5662F865"/>
    <w:rsid w:val="566E2991"/>
    <w:rsid w:val="5684F895"/>
    <w:rsid w:val="56CFF248"/>
    <w:rsid w:val="56D38DD6"/>
    <w:rsid w:val="57192D3D"/>
    <w:rsid w:val="573530E4"/>
    <w:rsid w:val="573DDCB1"/>
    <w:rsid w:val="5766464C"/>
    <w:rsid w:val="577BF00A"/>
    <w:rsid w:val="5783CEED"/>
    <w:rsid w:val="57A653DB"/>
    <w:rsid w:val="57B3009D"/>
    <w:rsid w:val="58010896"/>
    <w:rsid w:val="58439CE9"/>
    <w:rsid w:val="584D5F95"/>
    <w:rsid w:val="586C6274"/>
    <w:rsid w:val="587383D1"/>
    <w:rsid w:val="58BED6E6"/>
    <w:rsid w:val="58DD607D"/>
    <w:rsid w:val="59090A11"/>
    <w:rsid w:val="590DD42A"/>
    <w:rsid w:val="591073C5"/>
    <w:rsid w:val="591D37BB"/>
    <w:rsid w:val="592D4CE5"/>
    <w:rsid w:val="593963C8"/>
    <w:rsid w:val="5990A3C9"/>
    <w:rsid w:val="599932B3"/>
    <w:rsid w:val="59F39D36"/>
    <w:rsid w:val="59F3D642"/>
    <w:rsid w:val="59F851DF"/>
    <w:rsid w:val="5A13D0E4"/>
    <w:rsid w:val="5A1DC890"/>
    <w:rsid w:val="5A2B0E63"/>
    <w:rsid w:val="5A58E272"/>
    <w:rsid w:val="5A72377B"/>
    <w:rsid w:val="5AD3C132"/>
    <w:rsid w:val="5AD570F4"/>
    <w:rsid w:val="5ADA2FE9"/>
    <w:rsid w:val="5AE05A6D"/>
    <w:rsid w:val="5B1A100A"/>
    <w:rsid w:val="5B2B3ED6"/>
    <w:rsid w:val="5B566CC3"/>
    <w:rsid w:val="5B77D6A9"/>
    <w:rsid w:val="5BB12F6A"/>
    <w:rsid w:val="5BE033BF"/>
    <w:rsid w:val="5BFAB0E1"/>
    <w:rsid w:val="5C3D189F"/>
    <w:rsid w:val="5C3ED721"/>
    <w:rsid w:val="5C858769"/>
    <w:rsid w:val="5C90D135"/>
    <w:rsid w:val="5CBCC642"/>
    <w:rsid w:val="5CCAAEF5"/>
    <w:rsid w:val="5CD26EA2"/>
    <w:rsid w:val="5D26F256"/>
    <w:rsid w:val="5D2EBCF3"/>
    <w:rsid w:val="5D40CC38"/>
    <w:rsid w:val="5D559B4B"/>
    <w:rsid w:val="5D649276"/>
    <w:rsid w:val="5D6E8E53"/>
    <w:rsid w:val="5D7ABF1C"/>
    <w:rsid w:val="5D828490"/>
    <w:rsid w:val="5DACB72A"/>
    <w:rsid w:val="5DB5D0EE"/>
    <w:rsid w:val="5DF3C7F8"/>
    <w:rsid w:val="5E05F9C6"/>
    <w:rsid w:val="5E18B74E"/>
    <w:rsid w:val="5E1C9398"/>
    <w:rsid w:val="5E3DB8AB"/>
    <w:rsid w:val="5E47523F"/>
    <w:rsid w:val="5E8E0C52"/>
    <w:rsid w:val="5E9D1452"/>
    <w:rsid w:val="5EAAFAED"/>
    <w:rsid w:val="5EE6A3FD"/>
    <w:rsid w:val="5EEC97A2"/>
    <w:rsid w:val="5F03979D"/>
    <w:rsid w:val="5F05D00D"/>
    <w:rsid w:val="5F0A6DF8"/>
    <w:rsid w:val="5F1F4023"/>
    <w:rsid w:val="5F234E20"/>
    <w:rsid w:val="5F3C4D3B"/>
    <w:rsid w:val="5F45EADF"/>
    <w:rsid w:val="5F725028"/>
    <w:rsid w:val="5F779092"/>
    <w:rsid w:val="5F8445DE"/>
    <w:rsid w:val="5F894ED4"/>
    <w:rsid w:val="5FBF8919"/>
    <w:rsid w:val="5FC663DB"/>
    <w:rsid w:val="5FD65AB1"/>
    <w:rsid w:val="5FDD9AE5"/>
    <w:rsid w:val="6000F4B4"/>
    <w:rsid w:val="600E12BD"/>
    <w:rsid w:val="601FA004"/>
    <w:rsid w:val="60877181"/>
    <w:rsid w:val="609BE6F3"/>
    <w:rsid w:val="60AF54F7"/>
    <w:rsid w:val="60B2A6DE"/>
    <w:rsid w:val="60BDCACC"/>
    <w:rsid w:val="60EFF6CA"/>
    <w:rsid w:val="60F0C7CE"/>
    <w:rsid w:val="610F0C45"/>
    <w:rsid w:val="611F67B4"/>
    <w:rsid w:val="611FD66D"/>
    <w:rsid w:val="61697A75"/>
    <w:rsid w:val="617C953C"/>
    <w:rsid w:val="61822E1A"/>
    <w:rsid w:val="61C22359"/>
    <w:rsid w:val="61C23879"/>
    <w:rsid w:val="61C4BFD1"/>
    <w:rsid w:val="62172C48"/>
    <w:rsid w:val="622001AF"/>
    <w:rsid w:val="622DF306"/>
    <w:rsid w:val="6230B501"/>
    <w:rsid w:val="62375179"/>
    <w:rsid w:val="6243D9E9"/>
    <w:rsid w:val="62688F83"/>
    <w:rsid w:val="62815480"/>
    <w:rsid w:val="62A8EA7C"/>
    <w:rsid w:val="62DD0B3F"/>
    <w:rsid w:val="62DDF315"/>
    <w:rsid w:val="62E09054"/>
    <w:rsid w:val="62E33728"/>
    <w:rsid w:val="62FDD287"/>
    <w:rsid w:val="63552C55"/>
    <w:rsid w:val="6363482B"/>
    <w:rsid w:val="63655B2D"/>
    <w:rsid w:val="6381F4AD"/>
    <w:rsid w:val="638FED2F"/>
    <w:rsid w:val="6392AD52"/>
    <w:rsid w:val="63B5A68A"/>
    <w:rsid w:val="63BCA944"/>
    <w:rsid w:val="63BD9F57"/>
    <w:rsid w:val="63C50248"/>
    <w:rsid w:val="63C5286F"/>
    <w:rsid w:val="63E29FD6"/>
    <w:rsid w:val="63FF9D78"/>
    <w:rsid w:val="642871BC"/>
    <w:rsid w:val="646C016A"/>
    <w:rsid w:val="646F02D7"/>
    <w:rsid w:val="646FB007"/>
    <w:rsid w:val="647EE94D"/>
    <w:rsid w:val="648538E3"/>
    <w:rsid w:val="64B3FC1B"/>
    <w:rsid w:val="64FAFCA9"/>
    <w:rsid w:val="64FFF79F"/>
    <w:rsid w:val="6545A83C"/>
    <w:rsid w:val="6553DA83"/>
    <w:rsid w:val="655DF0FF"/>
    <w:rsid w:val="658E9500"/>
    <w:rsid w:val="65E4C6E9"/>
    <w:rsid w:val="65F82A9C"/>
    <w:rsid w:val="665EF1C2"/>
    <w:rsid w:val="668D3FE8"/>
    <w:rsid w:val="669D9850"/>
    <w:rsid w:val="66B3DD53"/>
    <w:rsid w:val="66DC3FEE"/>
    <w:rsid w:val="66E5AF1B"/>
    <w:rsid w:val="66FC381A"/>
    <w:rsid w:val="670D671E"/>
    <w:rsid w:val="67102F2D"/>
    <w:rsid w:val="671034D7"/>
    <w:rsid w:val="67184F80"/>
    <w:rsid w:val="671E20A8"/>
    <w:rsid w:val="672B5FD9"/>
    <w:rsid w:val="674E8537"/>
    <w:rsid w:val="679452AC"/>
    <w:rsid w:val="679C2FEB"/>
    <w:rsid w:val="67A7A311"/>
    <w:rsid w:val="67ABCD19"/>
    <w:rsid w:val="67BA18E3"/>
    <w:rsid w:val="67F8BB29"/>
    <w:rsid w:val="68137CB2"/>
    <w:rsid w:val="681ABA6C"/>
    <w:rsid w:val="6823BAA0"/>
    <w:rsid w:val="6850FCF0"/>
    <w:rsid w:val="686304D7"/>
    <w:rsid w:val="688D8728"/>
    <w:rsid w:val="68B1C36E"/>
    <w:rsid w:val="68C19BBD"/>
    <w:rsid w:val="68C765F9"/>
    <w:rsid w:val="68D2D1C1"/>
    <w:rsid w:val="68D42D05"/>
    <w:rsid w:val="69039489"/>
    <w:rsid w:val="690E8F01"/>
    <w:rsid w:val="692DFECA"/>
    <w:rsid w:val="694549F1"/>
    <w:rsid w:val="697B1827"/>
    <w:rsid w:val="6989B2B3"/>
    <w:rsid w:val="69A0F5FE"/>
    <w:rsid w:val="69D5308A"/>
    <w:rsid w:val="6A17EE04"/>
    <w:rsid w:val="6A31034D"/>
    <w:rsid w:val="6A3648D6"/>
    <w:rsid w:val="6A60A876"/>
    <w:rsid w:val="6A7B3C7A"/>
    <w:rsid w:val="6AAD219D"/>
    <w:rsid w:val="6AC4021A"/>
    <w:rsid w:val="6AE0A63E"/>
    <w:rsid w:val="6AE2CD88"/>
    <w:rsid w:val="6AF59B45"/>
    <w:rsid w:val="6B02A0FF"/>
    <w:rsid w:val="6B3FF6DF"/>
    <w:rsid w:val="6B4DF9BA"/>
    <w:rsid w:val="6B893F4C"/>
    <w:rsid w:val="6BAB311E"/>
    <w:rsid w:val="6BB0050C"/>
    <w:rsid w:val="6BC78029"/>
    <w:rsid w:val="6BFDA810"/>
    <w:rsid w:val="6C1BF934"/>
    <w:rsid w:val="6C27672F"/>
    <w:rsid w:val="6C55C9E7"/>
    <w:rsid w:val="6C65D4ED"/>
    <w:rsid w:val="6C683C98"/>
    <w:rsid w:val="6C8B0707"/>
    <w:rsid w:val="6CB3299C"/>
    <w:rsid w:val="6CB64396"/>
    <w:rsid w:val="6CD9AF25"/>
    <w:rsid w:val="6CF35804"/>
    <w:rsid w:val="6D04D8BE"/>
    <w:rsid w:val="6D225FFC"/>
    <w:rsid w:val="6D41A6DC"/>
    <w:rsid w:val="6D4D9009"/>
    <w:rsid w:val="6D50E605"/>
    <w:rsid w:val="6D91B592"/>
    <w:rsid w:val="6D96C5AE"/>
    <w:rsid w:val="6D98C551"/>
    <w:rsid w:val="6DA3B749"/>
    <w:rsid w:val="6DC626A3"/>
    <w:rsid w:val="6DD5529B"/>
    <w:rsid w:val="6E00F176"/>
    <w:rsid w:val="6E0921A7"/>
    <w:rsid w:val="6E19083E"/>
    <w:rsid w:val="6E2C7A7B"/>
    <w:rsid w:val="6E83A95B"/>
    <w:rsid w:val="6F5D2D65"/>
    <w:rsid w:val="6F6C1E1E"/>
    <w:rsid w:val="6F8FD955"/>
    <w:rsid w:val="6F9E13EE"/>
    <w:rsid w:val="6FBD999A"/>
    <w:rsid w:val="6FBEC4BE"/>
    <w:rsid w:val="6FE9DC22"/>
    <w:rsid w:val="700C68E9"/>
    <w:rsid w:val="70309A73"/>
    <w:rsid w:val="703AF9E6"/>
    <w:rsid w:val="703C07C3"/>
    <w:rsid w:val="7063D739"/>
    <w:rsid w:val="70794D05"/>
    <w:rsid w:val="70920AEA"/>
    <w:rsid w:val="70E7DC95"/>
    <w:rsid w:val="7105CDDC"/>
    <w:rsid w:val="710F475E"/>
    <w:rsid w:val="712540BB"/>
    <w:rsid w:val="71419D30"/>
    <w:rsid w:val="7145D6CD"/>
    <w:rsid w:val="716617DB"/>
    <w:rsid w:val="71721E8B"/>
    <w:rsid w:val="7197B414"/>
    <w:rsid w:val="71B2C145"/>
    <w:rsid w:val="71CE54FB"/>
    <w:rsid w:val="720D694E"/>
    <w:rsid w:val="7213597C"/>
    <w:rsid w:val="7235171F"/>
    <w:rsid w:val="7250B432"/>
    <w:rsid w:val="725A5222"/>
    <w:rsid w:val="725FEB20"/>
    <w:rsid w:val="7265D1D0"/>
    <w:rsid w:val="7288A039"/>
    <w:rsid w:val="72BD8BB1"/>
    <w:rsid w:val="72BDF202"/>
    <w:rsid w:val="72C4EC5A"/>
    <w:rsid w:val="72C8A99A"/>
    <w:rsid w:val="72E380AE"/>
    <w:rsid w:val="72FAFEDC"/>
    <w:rsid w:val="73075FD4"/>
    <w:rsid w:val="730AA890"/>
    <w:rsid w:val="73368D07"/>
    <w:rsid w:val="736713CE"/>
    <w:rsid w:val="736D1297"/>
    <w:rsid w:val="739A9F76"/>
    <w:rsid w:val="739D1883"/>
    <w:rsid w:val="73B91FB8"/>
    <w:rsid w:val="73C43AD7"/>
    <w:rsid w:val="73C698D9"/>
    <w:rsid w:val="73C97C56"/>
    <w:rsid w:val="73D61E0D"/>
    <w:rsid w:val="73E5B4CF"/>
    <w:rsid w:val="73E920AD"/>
    <w:rsid w:val="73F28224"/>
    <w:rsid w:val="740B16DA"/>
    <w:rsid w:val="74412ECB"/>
    <w:rsid w:val="74538F70"/>
    <w:rsid w:val="745D9D63"/>
    <w:rsid w:val="74854C16"/>
    <w:rsid w:val="7494199C"/>
    <w:rsid w:val="74A426F8"/>
    <w:rsid w:val="74BC991C"/>
    <w:rsid w:val="74EE0622"/>
    <w:rsid w:val="74EEE560"/>
    <w:rsid w:val="7502719A"/>
    <w:rsid w:val="751D95EA"/>
    <w:rsid w:val="75508B34"/>
    <w:rsid w:val="7564B700"/>
    <w:rsid w:val="7565B177"/>
    <w:rsid w:val="757A83E7"/>
    <w:rsid w:val="75996F4E"/>
    <w:rsid w:val="75A822AB"/>
    <w:rsid w:val="75F8D935"/>
    <w:rsid w:val="760367C3"/>
    <w:rsid w:val="76277E37"/>
    <w:rsid w:val="7639EBF0"/>
    <w:rsid w:val="764259F5"/>
    <w:rsid w:val="76811039"/>
    <w:rsid w:val="7688C5F8"/>
    <w:rsid w:val="769C7093"/>
    <w:rsid w:val="773B3E2F"/>
    <w:rsid w:val="775A58A3"/>
    <w:rsid w:val="77A88550"/>
    <w:rsid w:val="77BB5ACE"/>
    <w:rsid w:val="77D20CBB"/>
    <w:rsid w:val="77E638D9"/>
    <w:rsid w:val="77EB0BA8"/>
    <w:rsid w:val="780723F8"/>
    <w:rsid w:val="781DAB21"/>
    <w:rsid w:val="7824DF2B"/>
    <w:rsid w:val="7839B7E8"/>
    <w:rsid w:val="78404A28"/>
    <w:rsid w:val="7847DB61"/>
    <w:rsid w:val="785A7235"/>
    <w:rsid w:val="785B6CC5"/>
    <w:rsid w:val="78667248"/>
    <w:rsid w:val="788082FC"/>
    <w:rsid w:val="78AC3326"/>
    <w:rsid w:val="78B6DE07"/>
    <w:rsid w:val="78BE8AEE"/>
    <w:rsid w:val="78D667C2"/>
    <w:rsid w:val="78E7C533"/>
    <w:rsid w:val="790B7B27"/>
    <w:rsid w:val="793036F5"/>
    <w:rsid w:val="794BEEAF"/>
    <w:rsid w:val="7981C284"/>
    <w:rsid w:val="799BB807"/>
    <w:rsid w:val="79A0F800"/>
    <w:rsid w:val="79AB4DCA"/>
    <w:rsid w:val="7A01EA8C"/>
    <w:rsid w:val="7A21BBBC"/>
    <w:rsid w:val="7A2F3F94"/>
    <w:rsid w:val="7A48BFBA"/>
    <w:rsid w:val="7A60A934"/>
    <w:rsid w:val="7A7AB3FF"/>
    <w:rsid w:val="7AA7C165"/>
    <w:rsid w:val="7AB3FE28"/>
    <w:rsid w:val="7ACE8DF9"/>
    <w:rsid w:val="7AE45CD1"/>
    <w:rsid w:val="7AF0F37F"/>
    <w:rsid w:val="7AF940A1"/>
    <w:rsid w:val="7AF9F1A3"/>
    <w:rsid w:val="7B266624"/>
    <w:rsid w:val="7B2D3021"/>
    <w:rsid w:val="7BA06F70"/>
    <w:rsid w:val="7BA37CB2"/>
    <w:rsid w:val="7BC1EE2A"/>
    <w:rsid w:val="7BC55438"/>
    <w:rsid w:val="7BED8207"/>
    <w:rsid w:val="7BF69C96"/>
    <w:rsid w:val="7C1BC46F"/>
    <w:rsid w:val="7C72679E"/>
    <w:rsid w:val="7CE8E3E7"/>
    <w:rsid w:val="7CFF493C"/>
    <w:rsid w:val="7D0E51E3"/>
    <w:rsid w:val="7D32F3F6"/>
    <w:rsid w:val="7D41AABE"/>
    <w:rsid w:val="7D6A0E15"/>
    <w:rsid w:val="7D99B463"/>
    <w:rsid w:val="7D9DA438"/>
    <w:rsid w:val="7D9F2084"/>
    <w:rsid w:val="7DF22933"/>
    <w:rsid w:val="7DFCA0AA"/>
    <w:rsid w:val="7E1804F4"/>
    <w:rsid w:val="7E519499"/>
    <w:rsid w:val="7EBC0AC3"/>
    <w:rsid w:val="7EC47C56"/>
    <w:rsid w:val="7ED8F230"/>
    <w:rsid w:val="7EE031A9"/>
    <w:rsid w:val="7EE1CBA0"/>
    <w:rsid w:val="7EE97E9E"/>
    <w:rsid w:val="7EF83674"/>
    <w:rsid w:val="7F040740"/>
    <w:rsid w:val="7F0DED01"/>
    <w:rsid w:val="7F64FC47"/>
    <w:rsid w:val="7FA85384"/>
    <w:rsid w:val="7FD842EA"/>
    <w:rsid w:val="7FF99BB6"/>
    <w:rsid w:val="7FFFB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D921E"/>
  <w15:chartTrackingRefBased/>
  <w15:docId w15:val="{3B0E3DB6-3851-44BD-B598-58E3A4B7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025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0256"/>
    <w:pPr>
      <w:ind w:left="720"/>
      <w:contextualSpacing/>
    </w:pPr>
  </w:style>
  <w:style w:type="paragraph" w:styleId="FootnoteText">
    <w:name w:val="footnote text"/>
    <w:basedOn w:val="Normal"/>
    <w:link w:val="FootnoteTextChar"/>
    <w:uiPriority w:val="99"/>
    <w:semiHidden/>
    <w:unhideWhenUsed/>
    <w:rsid w:val="008566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68F"/>
    <w:rPr>
      <w:sz w:val="20"/>
      <w:szCs w:val="20"/>
      <w:lang w:val="en-US"/>
    </w:rPr>
  </w:style>
  <w:style w:type="character" w:styleId="FootnoteReference">
    <w:name w:val="footnote reference"/>
    <w:basedOn w:val="DefaultParagraphFont"/>
    <w:uiPriority w:val="99"/>
    <w:semiHidden/>
    <w:unhideWhenUsed/>
    <w:rsid w:val="0085668F"/>
    <w:rPr>
      <w:vertAlign w:val="superscript"/>
    </w:rPr>
  </w:style>
  <w:style w:type="paragraph" w:styleId="EndnoteText">
    <w:name w:val="endnote text"/>
    <w:basedOn w:val="Normal"/>
    <w:link w:val="EndnoteTextChar"/>
    <w:uiPriority w:val="99"/>
    <w:semiHidden/>
    <w:unhideWhenUsed/>
    <w:rsid w:val="000E4D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4DD1"/>
    <w:rPr>
      <w:sz w:val="20"/>
      <w:szCs w:val="20"/>
      <w:lang w:val="en-US"/>
    </w:rPr>
  </w:style>
  <w:style w:type="character" w:styleId="EndnoteReference">
    <w:name w:val="endnote reference"/>
    <w:basedOn w:val="DefaultParagraphFont"/>
    <w:uiPriority w:val="99"/>
    <w:semiHidden/>
    <w:unhideWhenUsed/>
    <w:rsid w:val="000E4DD1"/>
    <w:rPr>
      <w:vertAlign w:val="superscript"/>
    </w:rPr>
  </w:style>
  <w:style w:type="paragraph" w:styleId="BalloonText">
    <w:name w:val="Balloon Text"/>
    <w:basedOn w:val="Normal"/>
    <w:link w:val="BalloonTextChar"/>
    <w:uiPriority w:val="99"/>
    <w:semiHidden/>
    <w:unhideWhenUsed/>
    <w:rsid w:val="00472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694"/>
    <w:rPr>
      <w:rFonts w:ascii="Segoe UI" w:hAnsi="Segoe UI" w:cs="Segoe UI"/>
      <w:sz w:val="18"/>
      <w:szCs w:val="18"/>
      <w:lang w:val="en-US"/>
    </w:rPr>
  </w:style>
  <w:style w:type="paragraph" w:styleId="Header">
    <w:name w:val="header"/>
    <w:basedOn w:val="Normal"/>
    <w:link w:val="HeaderChar"/>
    <w:uiPriority w:val="99"/>
    <w:unhideWhenUsed/>
    <w:rsid w:val="00FC6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B4B"/>
    <w:rPr>
      <w:lang w:val="en-US"/>
    </w:rPr>
  </w:style>
  <w:style w:type="paragraph" w:styleId="Footer">
    <w:name w:val="footer"/>
    <w:basedOn w:val="Normal"/>
    <w:link w:val="FooterChar"/>
    <w:uiPriority w:val="99"/>
    <w:unhideWhenUsed/>
    <w:rsid w:val="00FC6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B4B"/>
    <w:rPr>
      <w:lang w:val="en-US"/>
    </w:rPr>
  </w:style>
  <w:style w:type="character" w:styleId="CommentReference">
    <w:name w:val="annotation reference"/>
    <w:basedOn w:val="DefaultParagraphFont"/>
    <w:uiPriority w:val="99"/>
    <w:semiHidden/>
    <w:unhideWhenUsed/>
    <w:rsid w:val="00124CA7"/>
    <w:rPr>
      <w:sz w:val="16"/>
      <w:szCs w:val="16"/>
    </w:rPr>
  </w:style>
  <w:style w:type="paragraph" w:styleId="CommentText">
    <w:name w:val="annotation text"/>
    <w:basedOn w:val="Normal"/>
    <w:link w:val="CommentTextChar"/>
    <w:uiPriority w:val="99"/>
    <w:unhideWhenUsed/>
    <w:rsid w:val="00124CA7"/>
    <w:pPr>
      <w:spacing w:line="240" w:lineRule="auto"/>
    </w:pPr>
    <w:rPr>
      <w:sz w:val="20"/>
      <w:szCs w:val="20"/>
    </w:rPr>
  </w:style>
  <w:style w:type="character" w:customStyle="1" w:styleId="CommentTextChar">
    <w:name w:val="Comment Text Char"/>
    <w:basedOn w:val="DefaultParagraphFont"/>
    <w:link w:val="CommentText"/>
    <w:uiPriority w:val="99"/>
    <w:rsid w:val="00124CA7"/>
    <w:rPr>
      <w:sz w:val="20"/>
      <w:szCs w:val="20"/>
      <w:lang w:val="en-US"/>
    </w:rPr>
  </w:style>
  <w:style w:type="paragraph" w:styleId="CommentSubject">
    <w:name w:val="annotation subject"/>
    <w:basedOn w:val="CommentText"/>
    <w:next w:val="CommentText"/>
    <w:link w:val="CommentSubjectChar"/>
    <w:uiPriority w:val="99"/>
    <w:semiHidden/>
    <w:unhideWhenUsed/>
    <w:rsid w:val="00124CA7"/>
    <w:rPr>
      <w:b/>
      <w:bCs/>
    </w:rPr>
  </w:style>
  <w:style w:type="character" w:customStyle="1" w:styleId="CommentSubjectChar">
    <w:name w:val="Comment Subject Char"/>
    <w:basedOn w:val="CommentTextChar"/>
    <w:link w:val="CommentSubject"/>
    <w:uiPriority w:val="99"/>
    <w:semiHidden/>
    <w:rsid w:val="00124CA7"/>
    <w:rPr>
      <w:b/>
      <w:bCs/>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3B4D06"/>
    <w:pPr>
      <w:spacing w:after="0" w:line="240" w:lineRule="auto"/>
    </w:pPr>
    <w:rPr>
      <w:lang w:val="en-US"/>
    </w:rPr>
  </w:style>
  <w:style w:type="character" w:styleId="UnresolvedMention">
    <w:name w:val="Unresolved Mention"/>
    <w:basedOn w:val="DefaultParagraphFont"/>
    <w:uiPriority w:val="99"/>
    <w:semiHidden/>
    <w:unhideWhenUsed/>
    <w:rsid w:val="00F7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510173">
      <w:bodyDiv w:val="1"/>
      <w:marLeft w:val="0"/>
      <w:marRight w:val="0"/>
      <w:marTop w:val="0"/>
      <w:marBottom w:val="0"/>
      <w:divBdr>
        <w:top w:val="none" w:sz="0" w:space="0" w:color="auto"/>
        <w:left w:val="none" w:sz="0" w:space="0" w:color="auto"/>
        <w:bottom w:val="none" w:sz="0" w:space="0" w:color="auto"/>
        <w:right w:val="none" w:sz="0" w:space="0" w:color="auto"/>
      </w:divBdr>
    </w:div>
    <w:div w:id="165453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cassidy@sunderlan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ogetherforchildren.org.uk/professionals/sunderland-healthy-school-awar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getherforchildren.org.uk/rshe-charter-mar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ura.cassidy@sunder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91739BF02E264C92CB122A08F6BB77" ma:contentTypeVersion="12" ma:contentTypeDescription="Create a new document." ma:contentTypeScope="" ma:versionID="a129993b49251fefb5728278ea2296e0">
  <xsd:schema xmlns:xsd="http://www.w3.org/2001/XMLSchema" xmlns:xs="http://www.w3.org/2001/XMLSchema" xmlns:p="http://schemas.microsoft.com/office/2006/metadata/properties" xmlns:ns3="c257e2d1-ff2c-4124-aa9b-26d426aeaf0f" xmlns:ns4="bf0e3788-7c40-49bf-aa00-0676d2546e9d" targetNamespace="http://schemas.microsoft.com/office/2006/metadata/properties" ma:root="true" ma:fieldsID="be1589898675acd510d55d04cced9ab4" ns3:_="" ns4:_="">
    <xsd:import namespace="c257e2d1-ff2c-4124-aa9b-26d426aeaf0f"/>
    <xsd:import namespace="bf0e3788-7c40-49bf-aa00-0676d2546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7e2d1-ff2c-4124-aa9b-26d426aea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e3788-7c40-49bf-aa00-0676d2546e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95DC4-85E7-4600-A08B-F120A18B5C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CE646F-234D-4C07-8D7E-0A869872C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7e2d1-ff2c-4124-aa9b-26d426aeaf0f"/>
    <ds:schemaRef ds:uri="bf0e3788-7c40-49bf-aa00-0676d2546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271D9-BFE7-43D0-B635-6D04C885DF5E}">
  <ds:schemaRefs>
    <ds:schemaRef ds:uri="http://schemas.microsoft.com/sharepoint/v3/contenttype/forms"/>
  </ds:schemaRefs>
</ds:datastoreItem>
</file>

<file path=customXml/itemProps4.xml><?xml version="1.0" encoding="utf-8"?>
<ds:datastoreItem xmlns:ds="http://schemas.openxmlformats.org/officeDocument/2006/customXml" ds:itemID="{D63A631A-30A2-4C6E-9D43-E3EEF166A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2271</Words>
  <Characters>12950</Characters>
  <Application>Microsoft Office Word</Application>
  <DocSecurity>0</DocSecurity>
  <Lines>107</Lines>
  <Paragraphs>30</Paragraphs>
  <ScaleCrop>false</ScaleCrop>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Scott</dc:creator>
  <cp:keywords/>
  <dc:description/>
  <cp:lastModifiedBy>Jamie Scott</cp:lastModifiedBy>
  <cp:revision>46</cp:revision>
  <dcterms:created xsi:type="dcterms:W3CDTF">2020-11-23T18:14:00Z</dcterms:created>
  <dcterms:modified xsi:type="dcterms:W3CDTF">2021-02-24T09:02:00Z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0x0101003791739BF02E264C92CB122A08F6BB77</vt:lpwstr>
  </property>
</Properties>
</file>